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A4709B" w:rsidRPr="00AA0EEF" w:rsidP="00420861">
      <w:pPr>
        <w:widowControl/>
        <w:tabs>
          <w:tab w:val="center" w:pos="4680"/>
        </w:tabs>
        <w:ind w:left="1440" w:right="1440"/>
        <w:jc w:val="center"/>
        <w:rPr>
          <w:szCs w:val="22"/>
        </w:rPr>
      </w:pPr>
      <w:bookmarkStart w:id="0" w:name="_GoBack"/>
      <w:bookmarkEnd w:id="0"/>
    </w:p>
    <w:p w:rsidR="00FD732C" w:rsidRPr="00AA0EEF" w:rsidP="00420861">
      <w:pPr>
        <w:widowControl/>
        <w:tabs>
          <w:tab w:val="center" w:pos="4680"/>
        </w:tabs>
        <w:ind w:left="1440" w:right="1440"/>
        <w:jc w:val="both"/>
        <w:rPr>
          <w:szCs w:val="22"/>
        </w:rPr>
      </w:pPr>
      <w:r w:rsidRPr="00AA0EEF">
        <w:rPr>
          <w:szCs w:val="22"/>
        </w:rPr>
        <w:tab/>
      </w:r>
    </w:p>
    <w:p w:rsidR="00FD732C" w:rsidRPr="00AA0EEF" w:rsidP="00420861">
      <w:pPr>
        <w:widowControl/>
        <w:ind w:left="1440" w:right="1440"/>
        <w:jc w:val="both"/>
        <w:rPr>
          <w:szCs w:val="22"/>
        </w:rPr>
      </w:pPr>
    </w:p>
    <w:p w:rsidR="00A4709B" w:rsidRPr="00AA0EEF" w:rsidP="00420861">
      <w:pPr>
        <w:widowControl/>
        <w:autoSpaceDE/>
        <w:autoSpaceDN/>
        <w:adjustRightInd/>
        <w:ind w:left="1440" w:right="1440"/>
        <w:jc w:val="both"/>
        <w:rPr>
          <w:szCs w:val="22"/>
        </w:rPr>
      </w:pPr>
      <w:r w:rsidRPr="00AA0EEF">
        <w:rPr>
          <w:szCs w:val="22"/>
        </w:rPr>
        <w:t xml:space="preserve">A RESOLUTION </w:t>
      </w:r>
      <w:r w:rsidR="006B460C">
        <w:rPr>
          <w:szCs w:val="22"/>
        </w:rPr>
        <w:t>AMENDING</w:t>
      </w:r>
      <w:r w:rsidR="00E07644">
        <w:rPr>
          <w:szCs w:val="22"/>
        </w:rPr>
        <w:t xml:space="preserve"> </w:t>
      </w:r>
      <w:r w:rsidR="003C0A10">
        <w:rPr>
          <w:szCs w:val="22"/>
        </w:rPr>
        <w:t xml:space="preserve">AND SUPPLEMENTING </w:t>
      </w:r>
      <w:r w:rsidR="00E07644">
        <w:rPr>
          <w:szCs w:val="22"/>
        </w:rPr>
        <w:t xml:space="preserve">RESOLUTION </w:t>
      </w:r>
      <w:r w:rsidR="006B460C">
        <w:rPr>
          <w:szCs w:val="22"/>
        </w:rPr>
        <w:t>NO. 3412</w:t>
      </w:r>
      <w:r w:rsidR="00A94FEB">
        <w:rPr>
          <w:szCs w:val="22"/>
        </w:rPr>
        <w:t xml:space="preserve"> AS AMENDED BY RESOLUTION NO. 3603</w:t>
      </w:r>
      <w:r w:rsidR="00AF3270">
        <w:rPr>
          <w:szCs w:val="22"/>
        </w:rPr>
        <w:t>,</w:t>
      </w:r>
      <w:r w:rsidR="006B460C">
        <w:rPr>
          <w:szCs w:val="22"/>
        </w:rPr>
        <w:t xml:space="preserve"> </w:t>
      </w:r>
      <w:r w:rsidR="00297C0C">
        <w:rPr>
          <w:szCs w:val="22"/>
        </w:rPr>
        <w:t>3631</w:t>
      </w:r>
      <w:r w:rsidR="00AF3270">
        <w:rPr>
          <w:szCs w:val="22"/>
        </w:rPr>
        <w:t xml:space="preserve"> AND </w:t>
      </w:r>
      <w:r w:rsidR="0071784E">
        <w:rPr>
          <w:szCs w:val="22"/>
        </w:rPr>
        <w:t>3654</w:t>
      </w:r>
      <w:r w:rsidR="00297C0C">
        <w:rPr>
          <w:szCs w:val="22"/>
        </w:rPr>
        <w:t xml:space="preserve"> </w:t>
      </w:r>
      <w:r w:rsidR="006B460C">
        <w:rPr>
          <w:szCs w:val="22"/>
        </w:rPr>
        <w:t xml:space="preserve">TO PROVIDE FOR AN EXTENSION OF THE INITIAL BANK RATE PURCHASE DATE; </w:t>
      </w:r>
      <w:r w:rsidR="0088057C">
        <w:rPr>
          <w:szCs w:val="22"/>
        </w:rPr>
        <w:t>AUTHORIZING OTHER REQUIRED ACTIONS</w:t>
      </w:r>
      <w:r w:rsidRPr="00AA0EEF">
        <w:rPr>
          <w:szCs w:val="22"/>
        </w:rPr>
        <w:t xml:space="preserve">; AND PROVIDING </w:t>
      </w:r>
      <w:r w:rsidR="0088057C">
        <w:rPr>
          <w:szCs w:val="22"/>
        </w:rPr>
        <w:t xml:space="preserve">FOR SEVERABILITY AND </w:t>
      </w:r>
      <w:r w:rsidRPr="00AA0EEF">
        <w:rPr>
          <w:szCs w:val="22"/>
        </w:rPr>
        <w:t>AN EFFECTIVE DATE.</w:t>
      </w:r>
    </w:p>
    <w:p w:rsidR="00B00C2F" w:rsidRPr="00AA0EEF" w:rsidP="00420861">
      <w:pPr>
        <w:widowControl/>
        <w:ind w:left="720" w:right="720"/>
        <w:jc w:val="both"/>
        <w:rPr>
          <w:szCs w:val="22"/>
        </w:rPr>
      </w:pPr>
    </w:p>
    <w:p w:rsidR="00DE4F93" w:rsidP="00BA739B">
      <w:pPr>
        <w:widowControl/>
        <w:jc w:val="both"/>
        <w:rPr>
          <w:rFonts w:cs="Shruti"/>
          <w:szCs w:val="22"/>
        </w:rPr>
      </w:pPr>
      <w:r w:rsidRPr="00AA0EEF">
        <w:rPr>
          <w:rFonts w:cs="Shruti"/>
          <w:szCs w:val="22"/>
        </w:rPr>
        <w:tab/>
      </w:r>
      <w:r w:rsidRPr="00AA0EEF" w:rsidR="00FD732C">
        <w:rPr>
          <w:rFonts w:cs="Shruti"/>
          <w:szCs w:val="22"/>
        </w:rPr>
        <w:t xml:space="preserve">WHEREAS, the City </w:t>
      </w:r>
      <w:r w:rsidRPr="00AA0EEF" w:rsidR="00A4709B">
        <w:rPr>
          <w:rFonts w:cs="Shruti"/>
          <w:szCs w:val="22"/>
        </w:rPr>
        <w:t xml:space="preserve">Commission </w:t>
      </w:r>
      <w:r w:rsidRPr="00AA0EEF" w:rsidR="002F5FD9">
        <w:rPr>
          <w:rFonts w:cs="Shruti"/>
          <w:szCs w:val="22"/>
        </w:rPr>
        <w:t xml:space="preserve">(the </w:t>
      </w:r>
      <w:r w:rsidRPr="00AA0EEF" w:rsidR="00A4709B">
        <w:rPr>
          <w:rFonts w:cs="Shruti"/>
          <w:szCs w:val="22"/>
        </w:rPr>
        <w:t>"</w:t>
      </w:r>
      <w:r w:rsidRPr="00AA0EEF" w:rsidR="002F5FD9">
        <w:rPr>
          <w:rFonts w:cs="Shruti"/>
          <w:szCs w:val="22"/>
        </w:rPr>
        <w:t xml:space="preserve">City </w:t>
      </w:r>
      <w:r w:rsidRPr="00AA0EEF" w:rsidR="00A4709B">
        <w:rPr>
          <w:rFonts w:cs="Shruti"/>
          <w:szCs w:val="22"/>
        </w:rPr>
        <w:t>Commission"</w:t>
      </w:r>
      <w:r w:rsidRPr="00AA0EEF" w:rsidR="002F5FD9">
        <w:rPr>
          <w:rFonts w:cs="Shruti"/>
          <w:szCs w:val="22"/>
        </w:rPr>
        <w:t xml:space="preserve">) </w:t>
      </w:r>
      <w:r w:rsidRPr="00AA0EEF" w:rsidR="00FD732C">
        <w:rPr>
          <w:rFonts w:cs="Shruti"/>
          <w:szCs w:val="22"/>
        </w:rPr>
        <w:t xml:space="preserve">of the City of </w:t>
      </w:r>
      <w:r w:rsidR="008C1E67">
        <w:rPr>
          <w:rFonts w:cs="Shruti"/>
          <w:szCs w:val="22"/>
        </w:rPr>
        <w:t>Pembroke Pines</w:t>
      </w:r>
      <w:r w:rsidRPr="00AA0EEF" w:rsidR="00FD732C">
        <w:rPr>
          <w:rFonts w:cs="Shruti"/>
          <w:szCs w:val="22"/>
        </w:rPr>
        <w:t>, Florida (the "Issuer"</w:t>
      </w:r>
      <w:r w:rsidR="00005EC5">
        <w:rPr>
          <w:rFonts w:cs="Shruti"/>
          <w:szCs w:val="22"/>
        </w:rPr>
        <w:t xml:space="preserve"> or the “City”</w:t>
      </w:r>
      <w:r w:rsidRPr="00AA0EEF" w:rsidR="00FD732C">
        <w:rPr>
          <w:rFonts w:cs="Shruti"/>
          <w:szCs w:val="22"/>
        </w:rPr>
        <w:t xml:space="preserve">) has, by </w:t>
      </w:r>
      <w:r w:rsidR="00005EC5">
        <w:rPr>
          <w:rFonts w:cs="Shruti"/>
          <w:szCs w:val="22"/>
        </w:rPr>
        <w:t>R</w:t>
      </w:r>
      <w:r w:rsidR="0023323A">
        <w:rPr>
          <w:rFonts w:cs="Shruti"/>
          <w:szCs w:val="22"/>
        </w:rPr>
        <w:t>esolution</w:t>
      </w:r>
      <w:r w:rsidR="00005EC5">
        <w:rPr>
          <w:rFonts w:cs="Shruti"/>
          <w:szCs w:val="22"/>
        </w:rPr>
        <w:t xml:space="preserve"> No. </w:t>
      </w:r>
      <w:r w:rsidR="006B460C">
        <w:rPr>
          <w:rFonts w:cs="Shruti"/>
          <w:szCs w:val="22"/>
        </w:rPr>
        <w:t>3411</w:t>
      </w:r>
      <w:r w:rsidR="0023323A">
        <w:rPr>
          <w:rFonts w:cs="Shruti"/>
          <w:szCs w:val="22"/>
        </w:rPr>
        <w:t xml:space="preserve"> adopted on </w:t>
      </w:r>
      <w:r w:rsidR="006B460C">
        <w:rPr>
          <w:rFonts w:cs="Shruti"/>
          <w:szCs w:val="22"/>
        </w:rPr>
        <w:t>May 21, 2014</w:t>
      </w:r>
      <w:r w:rsidRPr="00AA0EEF" w:rsidR="00E01E58">
        <w:rPr>
          <w:rFonts w:cs="Shruti"/>
          <w:szCs w:val="22"/>
        </w:rPr>
        <w:t xml:space="preserve"> </w:t>
      </w:r>
      <w:r w:rsidRPr="00AA0EEF" w:rsidR="00FD732C">
        <w:rPr>
          <w:rFonts w:cs="Shruti"/>
          <w:szCs w:val="22"/>
        </w:rPr>
        <w:t>(</w:t>
      </w:r>
      <w:r w:rsidRPr="00AA0EEF" w:rsidR="002F5FD9">
        <w:rPr>
          <w:rFonts w:cs="Shruti"/>
          <w:szCs w:val="22"/>
        </w:rPr>
        <w:t xml:space="preserve">the </w:t>
      </w:r>
      <w:r w:rsidRPr="00AA0EEF" w:rsidR="00A4709B">
        <w:rPr>
          <w:rFonts w:cs="Shruti"/>
          <w:szCs w:val="22"/>
        </w:rPr>
        <w:t>"</w:t>
      </w:r>
      <w:r w:rsidRPr="00AA0EEF" w:rsidR="002F5FD9">
        <w:rPr>
          <w:rFonts w:cs="Shruti"/>
          <w:szCs w:val="22"/>
        </w:rPr>
        <w:t>Master Resolution</w:t>
      </w:r>
      <w:r w:rsidRPr="00AA0EEF" w:rsidR="00A4709B">
        <w:rPr>
          <w:rFonts w:cs="Shruti"/>
          <w:szCs w:val="22"/>
        </w:rPr>
        <w:t>"</w:t>
      </w:r>
      <w:r w:rsidRPr="00AA0EEF" w:rsidR="00FD732C">
        <w:rPr>
          <w:rFonts w:cs="Shruti"/>
          <w:szCs w:val="22"/>
        </w:rPr>
        <w:t xml:space="preserve">), </w:t>
      </w:r>
      <w:r w:rsidRPr="00B73DC8" w:rsidR="00B73DC8">
        <w:rPr>
          <w:rFonts w:cs="Shruti"/>
          <w:szCs w:val="22"/>
        </w:rPr>
        <w:t>which authorized the issuance from time to time of the City of Pembroke Pines, Florida Charter School Revenue Bonds, Series [to be determined], to add the Bank Rate Mode as an additional interest rate mode for Bonds issued pursuant to the Master Resolution</w:t>
      </w:r>
      <w:r w:rsidR="00B73DC8">
        <w:rPr>
          <w:rFonts w:cs="Shruti"/>
          <w:szCs w:val="22"/>
        </w:rPr>
        <w:t xml:space="preserve">, </w:t>
      </w:r>
      <w:r w:rsidR="00B15E79">
        <w:rPr>
          <w:rFonts w:cs="Shruti"/>
          <w:szCs w:val="22"/>
        </w:rPr>
        <w:t xml:space="preserve">pursuant to which Master Resolution the City reissued its </w:t>
      </w:r>
      <w:r w:rsidRPr="00B15E79" w:rsidR="00B15E79">
        <w:rPr>
          <w:rFonts w:cs="Shruti"/>
          <w:szCs w:val="22"/>
        </w:rPr>
        <w:t>$62,795,000 City of Pembroke Pines, Florida Charter School Revenue Bonds, Series 2008 (the "Series 2008 Bonds,") as the initial Series of Bonds under the Master Resolution</w:t>
      </w:r>
      <w:r w:rsidR="00B15E79">
        <w:rPr>
          <w:rFonts w:cs="Shruti"/>
          <w:szCs w:val="22"/>
        </w:rPr>
        <w:t>, which Master Resolution was</w:t>
      </w:r>
      <w:r w:rsidR="006B460C">
        <w:rPr>
          <w:rFonts w:cs="Shruti"/>
          <w:szCs w:val="22"/>
        </w:rPr>
        <w:t xml:space="preserve"> supplemented by </w:t>
      </w:r>
      <w:r>
        <w:rPr>
          <w:rFonts w:cs="Shruti"/>
          <w:szCs w:val="22"/>
        </w:rPr>
        <w:t xml:space="preserve">Resolution No. </w:t>
      </w:r>
      <w:r w:rsidR="00C674F6">
        <w:rPr>
          <w:rFonts w:cs="Shruti"/>
          <w:szCs w:val="22"/>
        </w:rPr>
        <w:t>3</w:t>
      </w:r>
      <w:r w:rsidR="006B460C">
        <w:rPr>
          <w:rFonts w:cs="Shruti"/>
          <w:szCs w:val="22"/>
        </w:rPr>
        <w:t>412</w:t>
      </w:r>
      <w:r w:rsidR="00B73DC8">
        <w:rPr>
          <w:rFonts w:cs="Shruti"/>
          <w:szCs w:val="22"/>
        </w:rPr>
        <w:t xml:space="preserve"> adopted on May 21, 2014 (the “2014 Supplemental Resolution”)</w:t>
      </w:r>
      <w:r>
        <w:rPr>
          <w:rFonts w:cs="Shruti"/>
          <w:szCs w:val="22"/>
        </w:rPr>
        <w:t xml:space="preserve">, which </w:t>
      </w:r>
      <w:r w:rsidRPr="00AA0EEF" w:rsidR="00FD732C">
        <w:rPr>
          <w:rFonts w:cs="Shruti"/>
          <w:szCs w:val="22"/>
        </w:rPr>
        <w:t xml:space="preserve">authorized the Series </w:t>
      </w:r>
      <w:r w:rsidR="00B73DC8">
        <w:rPr>
          <w:rFonts w:cs="Shruti"/>
          <w:szCs w:val="22"/>
        </w:rPr>
        <w:t>2008</w:t>
      </w:r>
      <w:r w:rsidR="00B15E79">
        <w:rPr>
          <w:rFonts w:cs="Shruti"/>
          <w:szCs w:val="22"/>
        </w:rPr>
        <w:t xml:space="preserve"> Bonds</w:t>
      </w:r>
      <w:r>
        <w:rPr>
          <w:rFonts w:cs="Shruti"/>
          <w:szCs w:val="22"/>
        </w:rPr>
        <w:t xml:space="preserve"> to </w:t>
      </w:r>
      <w:r w:rsidR="00B73DC8">
        <w:rPr>
          <w:rFonts w:cs="Shruti"/>
          <w:szCs w:val="22"/>
        </w:rPr>
        <w:t>convert to</w:t>
      </w:r>
      <w:r>
        <w:rPr>
          <w:rFonts w:cs="Shruti"/>
          <w:szCs w:val="22"/>
        </w:rPr>
        <w:t xml:space="preserve"> the </w:t>
      </w:r>
      <w:r w:rsidR="00C674F6">
        <w:rPr>
          <w:rFonts w:cs="Shruti"/>
          <w:szCs w:val="22"/>
        </w:rPr>
        <w:t>Bank</w:t>
      </w:r>
      <w:r>
        <w:rPr>
          <w:rFonts w:cs="Shruti"/>
          <w:szCs w:val="22"/>
        </w:rPr>
        <w:t xml:space="preserve"> Rate Mode </w:t>
      </w:r>
      <w:r w:rsidR="00B73DC8">
        <w:rPr>
          <w:rFonts w:cs="Shruti"/>
          <w:szCs w:val="22"/>
        </w:rPr>
        <w:t>as of May 29, 2014</w:t>
      </w:r>
      <w:r w:rsidR="00A94FEB">
        <w:rPr>
          <w:rFonts w:cs="Shruti"/>
          <w:szCs w:val="22"/>
        </w:rPr>
        <w:t>, which 2014 Supplemental Resolution was supplemented and amended by Resolution No. 3603 adopted on June 20, 2018 (the “2018 Supplemental Resolution”)</w:t>
      </w:r>
      <w:r w:rsidR="00297C0C">
        <w:rPr>
          <w:rFonts w:cs="Shruti"/>
          <w:szCs w:val="22"/>
        </w:rPr>
        <w:t xml:space="preserve"> and further supplemented and amended by Resolution No. 3631 adopted on December 19, 2018 (the “2018 Second Supplemental Resolution”)</w:t>
      </w:r>
      <w:r w:rsidR="00AF3270">
        <w:rPr>
          <w:rFonts w:cs="Shruti"/>
          <w:szCs w:val="22"/>
        </w:rPr>
        <w:t xml:space="preserve"> and </w:t>
      </w:r>
      <w:r w:rsidRPr="00AF3270" w:rsidR="00AF3270">
        <w:rPr>
          <w:rFonts w:cs="Shruti"/>
          <w:szCs w:val="22"/>
        </w:rPr>
        <w:t xml:space="preserve">further supplemented and amended by Resolution No. </w:t>
      </w:r>
      <w:r w:rsidR="0071784E">
        <w:rPr>
          <w:rFonts w:cs="Shruti"/>
          <w:szCs w:val="22"/>
        </w:rPr>
        <w:t>3654</w:t>
      </w:r>
      <w:r w:rsidRPr="00AF3270" w:rsidR="00AF3270">
        <w:rPr>
          <w:rFonts w:cs="Shruti"/>
          <w:szCs w:val="22"/>
        </w:rPr>
        <w:t xml:space="preserve"> adopted on </w:t>
      </w:r>
      <w:r w:rsidR="00AF3270">
        <w:rPr>
          <w:rFonts w:cs="Shruti"/>
          <w:szCs w:val="22"/>
        </w:rPr>
        <w:t>June</w:t>
      </w:r>
      <w:r w:rsidRPr="00AF3270" w:rsidR="00AF3270">
        <w:rPr>
          <w:rFonts w:cs="Shruti"/>
          <w:szCs w:val="22"/>
        </w:rPr>
        <w:t xml:space="preserve"> 19, 201</w:t>
      </w:r>
      <w:r w:rsidR="00AF3270">
        <w:rPr>
          <w:rFonts w:cs="Shruti"/>
          <w:szCs w:val="22"/>
        </w:rPr>
        <w:t>9</w:t>
      </w:r>
      <w:r w:rsidRPr="00AF3270" w:rsidR="00AF3270">
        <w:rPr>
          <w:rFonts w:cs="Shruti"/>
          <w:szCs w:val="22"/>
        </w:rPr>
        <w:t xml:space="preserve"> (the “201</w:t>
      </w:r>
      <w:r w:rsidR="00AF3270">
        <w:rPr>
          <w:rFonts w:cs="Shruti"/>
          <w:szCs w:val="22"/>
        </w:rPr>
        <w:t>9</w:t>
      </w:r>
      <w:r w:rsidRPr="00AF3270" w:rsidR="00AF3270">
        <w:rPr>
          <w:rFonts w:cs="Shruti"/>
          <w:szCs w:val="22"/>
        </w:rPr>
        <w:t xml:space="preserve"> Supplemental Resolution”)</w:t>
      </w:r>
      <w:r>
        <w:rPr>
          <w:rFonts w:cs="Shruti"/>
          <w:szCs w:val="22"/>
        </w:rPr>
        <w:t>; and</w:t>
      </w:r>
    </w:p>
    <w:p w:rsidR="00DE4F93" w:rsidP="00BA739B">
      <w:pPr>
        <w:widowControl/>
        <w:jc w:val="both"/>
        <w:rPr>
          <w:rFonts w:cs="Shruti"/>
          <w:szCs w:val="22"/>
        </w:rPr>
      </w:pPr>
    </w:p>
    <w:p w:rsidR="00BA739B" w:rsidP="00DE4F93">
      <w:pPr>
        <w:widowControl/>
        <w:ind w:firstLine="720"/>
        <w:jc w:val="both"/>
        <w:rPr>
          <w:szCs w:val="22"/>
        </w:rPr>
      </w:pPr>
      <w:r>
        <w:rPr>
          <w:rFonts w:cs="Shruti"/>
          <w:szCs w:val="22"/>
        </w:rPr>
        <w:t>WHEREAS,</w:t>
      </w:r>
      <w:r w:rsidRPr="00AA0EEF" w:rsidR="00A4709B">
        <w:rPr>
          <w:rFonts w:cs="Shruti"/>
          <w:szCs w:val="22"/>
        </w:rPr>
        <w:t xml:space="preserve"> </w:t>
      </w:r>
      <w:r>
        <w:rPr>
          <w:rFonts w:cs="Shruti"/>
          <w:szCs w:val="22"/>
        </w:rPr>
        <w:t>the</w:t>
      </w:r>
      <w:r w:rsidR="00B15E79">
        <w:rPr>
          <w:rFonts w:cs="Shruti"/>
          <w:szCs w:val="22"/>
        </w:rPr>
        <w:t xml:space="preserve"> 2014 Supplemental Resolution provided for the Initial Bank Rate Purchase Date to be July 1, 2018, </w:t>
      </w:r>
      <w:r w:rsidR="00A94FEB">
        <w:rPr>
          <w:rFonts w:cs="Shruti"/>
          <w:szCs w:val="22"/>
        </w:rPr>
        <w:t xml:space="preserve">which date was amended to be December 31, 2018 by the 2018 Supplemental Resolution, </w:t>
      </w:r>
      <w:r w:rsidR="00297C0C">
        <w:rPr>
          <w:rFonts w:cs="Shruti"/>
          <w:szCs w:val="22"/>
        </w:rPr>
        <w:t>and which date was further amended to be July 1, 2019 by the 2018 Second Supplemental Resolution</w:t>
      </w:r>
      <w:r w:rsidR="00AF3270">
        <w:rPr>
          <w:rFonts w:cs="Shruti"/>
          <w:szCs w:val="22"/>
        </w:rPr>
        <w:t xml:space="preserve">, </w:t>
      </w:r>
      <w:r w:rsidRPr="00AF3270" w:rsidR="00AF3270">
        <w:rPr>
          <w:rFonts w:cs="Shruti"/>
          <w:szCs w:val="22"/>
        </w:rPr>
        <w:t xml:space="preserve">and which date was further amended to be </w:t>
      </w:r>
      <w:r w:rsidR="00AF3270">
        <w:rPr>
          <w:rFonts w:cs="Shruti"/>
          <w:szCs w:val="22"/>
        </w:rPr>
        <w:t>September 30</w:t>
      </w:r>
      <w:r w:rsidRPr="00AF3270" w:rsidR="00AF3270">
        <w:rPr>
          <w:rFonts w:cs="Shruti"/>
          <w:szCs w:val="22"/>
        </w:rPr>
        <w:t>, 2019 by the 201</w:t>
      </w:r>
      <w:r w:rsidR="00AF3270">
        <w:rPr>
          <w:rFonts w:cs="Shruti"/>
          <w:szCs w:val="22"/>
        </w:rPr>
        <w:t xml:space="preserve">9 </w:t>
      </w:r>
      <w:r w:rsidRPr="00AF3270" w:rsidR="00AF3270">
        <w:rPr>
          <w:rFonts w:cs="Shruti"/>
          <w:szCs w:val="22"/>
        </w:rPr>
        <w:t>Supplemental Resolution</w:t>
      </w:r>
      <w:r w:rsidR="00297C0C">
        <w:rPr>
          <w:rFonts w:cs="Shruti"/>
          <w:szCs w:val="22"/>
        </w:rPr>
        <w:t xml:space="preserve">, </w:t>
      </w:r>
      <w:r w:rsidR="00B15E79">
        <w:rPr>
          <w:rFonts w:cs="Shruti"/>
          <w:szCs w:val="22"/>
        </w:rPr>
        <w:t xml:space="preserve">and the City and the holder of the Series 2008 Bonds now desire to extend the date of the </w:t>
      </w:r>
      <w:r w:rsidRPr="00B15E79" w:rsidR="00B15E79">
        <w:rPr>
          <w:rFonts w:cs="Shruti"/>
          <w:szCs w:val="22"/>
        </w:rPr>
        <w:t>Initial Bank Rate Purchase Date</w:t>
      </w:r>
      <w:r w:rsidR="00B15E79">
        <w:rPr>
          <w:rFonts w:cs="Shruti"/>
          <w:szCs w:val="22"/>
        </w:rPr>
        <w:t xml:space="preserve"> to </w:t>
      </w:r>
      <w:r w:rsidR="00AF3270">
        <w:rPr>
          <w:rFonts w:cs="Shruti"/>
          <w:szCs w:val="22"/>
        </w:rPr>
        <w:t>November 29</w:t>
      </w:r>
      <w:r w:rsidR="00A94FEB">
        <w:rPr>
          <w:rFonts w:cs="Shruti"/>
          <w:szCs w:val="22"/>
        </w:rPr>
        <w:t>, 2019</w:t>
      </w:r>
      <w:r w:rsidR="00C74382">
        <w:rPr>
          <w:rFonts w:cs="Shruti"/>
          <w:szCs w:val="22"/>
        </w:rPr>
        <w:t>;</w:t>
      </w:r>
      <w:r w:rsidRPr="00AA0EEF" w:rsidR="00561183">
        <w:rPr>
          <w:szCs w:val="22"/>
        </w:rPr>
        <w:t xml:space="preserve"> and</w:t>
      </w:r>
    </w:p>
    <w:p w:rsidR="00074508" w:rsidRPr="00461D67" w:rsidP="00BA739B">
      <w:pPr>
        <w:widowControl/>
        <w:jc w:val="both"/>
        <w:rPr>
          <w:rFonts w:cs="Shruti"/>
          <w:szCs w:val="22"/>
        </w:rPr>
      </w:pPr>
    </w:p>
    <w:p w:rsidR="00C14252" w:rsidRPr="00AA0EEF" w:rsidP="00C14252">
      <w:pPr>
        <w:widowControl/>
        <w:jc w:val="both"/>
        <w:rPr>
          <w:szCs w:val="22"/>
        </w:rPr>
      </w:pPr>
      <w:r w:rsidRPr="00461D67">
        <w:rPr>
          <w:rFonts w:cs="Shruti"/>
          <w:szCs w:val="22"/>
        </w:rPr>
        <w:tab/>
      </w:r>
      <w:r w:rsidRPr="00AA0EEF">
        <w:rPr>
          <w:szCs w:val="22"/>
        </w:rPr>
        <w:t xml:space="preserve">WHEREAS, the Issuer has determined it to be in its best interests </w:t>
      </w:r>
      <w:r w:rsidR="003C0A10">
        <w:rPr>
          <w:szCs w:val="22"/>
        </w:rPr>
        <w:t xml:space="preserve">to extend the </w:t>
      </w:r>
      <w:r w:rsidRPr="003C0A10" w:rsidR="003C0A10">
        <w:rPr>
          <w:szCs w:val="22"/>
        </w:rPr>
        <w:t>Initial Bank Rate Purchase Date</w:t>
      </w:r>
      <w:r w:rsidR="003C0A10">
        <w:rPr>
          <w:szCs w:val="22"/>
        </w:rPr>
        <w:t xml:space="preserve"> for</w:t>
      </w:r>
      <w:r w:rsidRPr="00AA0EEF">
        <w:rPr>
          <w:szCs w:val="22"/>
        </w:rPr>
        <w:t xml:space="preserve"> the </w:t>
      </w:r>
      <w:r w:rsidR="00A2391C">
        <w:rPr>
          <w:szCs w:val="22"/>
        </w:rPr>
        <w:t>Series 2008</w:t>
      </w:r>
      <w:r w:rsidRPr="00AA0EEF" w:rsidR="00A4709B">
        <w:rPr>
          <w:szCs w:val="22"/>
        </w:rPr>
        <w:t xml:space="preserve"> Bond</w:t>
      </w:r>
      <w:r w:rsidRPr="00AA0EEF">
        <w:rPr>
          <w:szCs w:val="22"/>
        </w:rPr>
        <w:t>s</w:t>
      </w:r>
      <w:r w:rsidRPr="00AA0EEF" w:rsidR="007E2A45">
        <w:rPr>
          <w:szCs w:val="22"/>
        </w:rPr>
        <w:t xml:space="preserve"> </w:t>
      </w:r>
      <w:r w:rsidR="003C0A10">
        <w:rPr>
          <w:szCs w:val="22"/>
        </w:rPr>
        <w:t xml:space="preserve">to </w:t>
      </w:r>
      <w:r w:rsidR="00AF3270">
        <w:rPr>
          <w:szCs w:val="22"/>
        </w:rPr>
        <w:t>November 29</w:t>
      </w:r>
      <w:r w:rsidR="00A94FEB">
        <w:rPr>
          <w:szCs w:val="22"/>
        </w:rPr>
        <w:t>, 2019;</w:t>
      </w:r>
      <w:r w:rsidRPr="00AA0EEF">
        <w:rPr>
          <w:szCs w:val="22"/>
        </w:rPr>
        <w:t xml:space="preserve"> and</w:t>
      </w:r>
    </w:p>
    <w:p w:rsidR="00646E5B" w:rsidRPr="00AA0EEF" w:rsidP="00BA739B">
      <w:pPr>
        <w:widowControl/>
        <w:jc w:val="both"/>
        <w:rPr>
          <w:rFonts w:cs="Shruti"/>
          <w:szCs w:val="22"/>
        </w:rPr>
      </w:pPr>
    </w:p>
    <w:p w:rsidR="00FD732C" w:rsidRPr="00AA0EEF" w:rsidP="00BA739B">
      <w:pPr>
        <w:widowControl/>
        <w:ind w:firstLine="720"/>
        <w:jc w:val="both"/>
        <w:rPr>
          <w:rFonts w:cs="Shruti"/>
          <w:szCs w:val="22"/>
        </w:rPr>
      </w:pPr>
      <w:r>
        <w:rPr>
          <w:rFonts w:cs="Shruti"/>
          <w:szCs w:val="22"/>
        </w:rPr>
        <w:t xml:space="preserve">NOW, THEREFORE, </w:t>
      </w:r>
      <w:r w:rsidRPr="00AA0EEF">
        <w:rPr>
          <w:rFonts w:cs="Shruti"/>
          <w:szCs w:val="22"/>
        </w:rPr>
        <w:t xml:space="preserve">BE IT RESOLVED BY THE </w:t>
      </w:r>
      <w:r w:rsidRPr="00AA0EEF" w:rsidR="00A4709B">
        <w:rPr>
          <w:rFonts w:cs="Shruti"/>
          <w:szCs w:val="22"/>
        </w:rPr>
        <w:t>CITY COMMISSION</w:t>
      </w:r>
      <w:r w:rsidRPr="00AA0EEF" w:rsidR="00E01E58">
        <w:rPr>
          <w:rFonts w:cs="Shruti"/>
          <w:szCs w:val="22"/>
        </w:rPr>
        <w:t xml:space="preserve"> </w:t>
      </w:r>
      <w:r w:rsidRPr="00AA0EEF">
        <w:rPr>
          <w:rFonts w:cs="Shruti"/>
          <w:szCs w:val="22"/>
        </w:rPr>
        <w:t xml:space="preserve">OF THE CITY OF </w:t>
      </w:r>
      <w:r w:rsidR="008C1E67">
        <w:rPr>
          <w:rFonts w:cs="Shruti"/>
          <w:szCs w:val="22"/>
        </w:rPr>
        <w:t>PEMBROKE PINES</w:t>
      </w:r>
      <w:r w:rsidRPr="00AA0EEF">
        <w:rPr>
          <w:rFonts w:cs="Shruti"/>
          <w:szCs w:val="22"/>
        </w:rPr>
        <w:t>, FLORIDA:</w:t>
      </w:r>
    </w:p>
    <w:p w:rsidR="00FD732C" w:rsidRPr="00AA0EEF" w:rsidP="00BA739B">
      <w:pPr>
        <w:widowControl/>
        <w:jc w:val="both"/>
        <w:rPr>
          <w:rFonts w:cs="Shruti"/>
          <w:szCs w:val="22"/>
        </w:rPr>
      </w:pPr>
    </w:p>
    <w:p w:rsidR="00A4709B" w:rsidRPr="00AA0EEF" w:rsidP="00BA739B">
      <w:pPr>
        <w:widowControl/>
        <w:jc w:val="both"/>
        <w:rPr>
          <w:rFonts w:cs="Shruti"/>
          <w:szCs w:val="22"/>
        </w:rPr>
      </w:pPr>
      <w:r w:rsidRPr="00AA0EEF">
        <w:rPr>
          <w:rFonts w:cs="Shruti"/>
          <w:szCs w:val="22"/>
        </w:rPr>
        <w:tab/>
      </w:r>
      <w:r w:rsidRPr="00AA0EEF" w:rsidR="007E24DD">
        <w:rPr>
          <w:rFonts w:cs="Shruti"/>
          <w:szCs w:val="22"/>
        </w:rPr>
        <w:t xml:space="preserve">SECTION 1.  </w:t>
      </w:r>
      <w:r w:rsidRPr="00AA0EEF" w:rsidR="007E24DD">
        <w:rPr>
          <w:rFonts w:cs="Shruti"/>
          <w:szCs w:val="22"/>
          <w:u w:val="single"/>
        </w:rPr>
        <w:t>Authority for this Resolution</w:t>
      </w:r>
      <w:r w:rsidRPr="00AA0EEF" w:rsidR="007E24DD">
        <w:rPr>
          <w:rFonts w:cs="Shruti"/>
          <w:szCs w:val="22"/>
        </w:rPr>
        <w:t xml:space="preserve">.  </w:t>
      </w:r>
      <w:r w:rsidR="009B4D5F">
        <w:rPr>
          <w:rFonts w:cs="Shruti"/>
          <w:szCs w:val="22"/>
        </w:rPr>
        <w:t>This Supplemental Resolution</w:t>
      </w:r>
      <w:r w:rsidRPr="00AA0EEF" w:rsidR="007E24DD">
        <w:rPr>
          <w:rFonts w:cs="Shruti"/>
          <w:szCs w:val="22"/>
        </w:rPr>
        <w:t xml:space="preserve"> is adopted pursuant to the provisions of </w:t>
      </w:r>
      <w:r w:rsidR="00F62708">
        <w:rPr>
          <w:rFonts w:cs="Shruti"/>
          <w:szCs w:val="22"/>
        </w:rPr>
        <w:t xml:space="preserve">the </w:t>
      </w:r>
      <w:r w:rsidRPr="00AA0EEF" w:rsidR="007E24DD">
        <w:rPr>
          <w:rFonts w:cs="Shruti"/>
          <w:szCs w:val="22"/>
        </w:rPr>
        <w:t>Act</w:t>
      </w:r>
      <w:r w:rsidR="0062278B">
        <w:rPr>
          <w:rFonts w:cs="Shruti"/>
          <w:szCs w:val="22"/>
        </w:rPr>
        <w:t xml:space="preserve"> and the Master Resolution</w:t>
      </w:r>
      <w:r w:rsidRPr="00AA0EEF" w:rsidR="007E24DD">
        <w:rPr>
          <w:rFonts w:cs="Shruti"/>
          <w:szCs w:val="22"/>
        </w:rPr>
        <w:t>.</w:t>
      </w:r>
    </w:p>
    <w:p w:rsidR="007E24DD" w:rsidRPr="00AA0EEF" w:rsidP="00BA739B">
      <w:pPr>
        <w:widowControl/>
        <w:jc w:val="both"/>
        <w:rPr>
          <w:rFonts w:cs="Shruti"/>
          <w:szCs w:val="22"/>
        </w:rPr>
      </w:pPr>
    </w:p>
    <w:p w:rsidR="007E24DD" w:rsidP="00BA739B">
      <w:pPr>
        <w:widowControl/>
        <w:jc w:val="both"/>
        <w:rPr>
          <w:rFonts w:cs="Shruti"/>
          <w:szCs w:val="22"/>
        </w:rPr>
      </w:pPr>
      <w:r w:rsidRPr="00AA0EEF">
        <w:rPr>
          <w:rFonts w:cs="Shruti"/>
          <w:szCs w:val="22"/>
        </w:rPr>
        <w:tab/>
        <w:t xml:space="preserve">SECTION 2.  </w:t>
      </w:r>
      <w:r w:rsidRPr="003C0A10" w:rsidR="003C0A10">
        <w:rPr>
          <w:rFonts w:cs="Shruti"/>
          <w:szCs w:val="22"/>
          <w:u w:val="single"/>
        </w:rPr>
        <w:t xml:space="preserve">Amendment of </w:t>
      </w:r>
      <w:r w:rsidRPr="00AA0EEF">
        <w:rPr>
          <w:rFonts w:cs="Shruti"/>
          <w:szCs w:val="22"/>
          <w:u w:val="single"/>
        </w:rPr>
        <w:t>Definitions</w:t>
      </w:r>
      <w:r w:rsidRPr="00AA0EEF">
        <w:rPr>
          <w:rFonts w:cs="Shruti"/>
          <w:szCs w:val="22"/>
        </w:rPr>
        <w:t xml:space="preserve">.  </w:t>
      </w:r>
      <w:r w:rsidR="003C0A10">
        <w:rPr>
          <w:rFonts w:cs="Shruti"/>
          <w:szCs w:val="22"/>
        </w:rPr>
        <w:t>The following definition</w:t>
      </w:r>
      <w:r w:rsidR="005A3B2D">
        <w:rPr>
          <w:rFonts w:cs="Shruti"/>
          <w:szCs w:val="22"/>
        </w:rPr>
        <w:t>s</w:t>
      </w:r>
      <w:r w:rsidR="003C0A10">
        <w:rPr>
          <w:rFonts w:cs="Shruti"/>
          <w:szCs w:val="22"/>
        </w:rPr>
        <w:t xml:space="preserve"> set forth in Resolution No. 3412 is hereby amended to read as follows (added language is </w:t>
      </w:r>
      <w:r w:rsidRPr="003C0A10" w:rsidR="003C0A10">
        <w:rPr>
          <w:rFonts w:cs="Shruti"/>
          <w:szCs w:val="22"/>
          <w:u w:val="single"/>
        </w:rPr>
        <w:t>underlined</w:t>
      </w:r>
      <w:r w:rsidR="003C0A10">
        <w:rPr>
          <w:rFonts w:cs="Shruti"/>
          <w:szCs w:val="22"/>
        </w:rPr>
        <w:t xml:space="preserve"> and deleted language is shown in </w:t>
      </w:r>
      <w:r w:rsidRPr="003C0A10" w:rsidR="003C0A10">
        <w:rPr>
          <w:rFonts w:cs="Shruti"/>
          <w:strike/>
          <w:szCs w:val="22"/>
        </w:rPr>
        <w:t>strikethrough</w:t>
      </w:r>
      <w:r w:rsidR="003C0A10">
        <w:rPr>
          <w:rFonts w:cs="Shruti"/>
          <w:szCs w:val="22"/>
        </w:rPr>
        <w:t>):</w:t>
      </w:r>
    </w:p>
    <w:p w:rsidR="005A3B2D" w:rsidP="00BA739B">
      <w:pPr>
        <w:widowControl/>
        <w:jc w:val="both"/>
        <w:rPr>
          <w:rFonts w:cs="Shruti"/>
          <w:szCs w:val="22"/>
        </w:rPr>
      </w:pPr>
    </w:p>
    <w:p w:rsidR="005A3B2D" w:rsidP="005A3B2D">
      <w:pPr>
        <w:widowControl/>
        <w:ind w:firstLine="720"/>
        <w:jc w:val="both"/>
        <w:rPr>
          <w:rFonts w:cs="Shruti"/>
          <w:szCs w:val="22"/>
        </w:rPr>
      </w:pPr>
      <w:r w:rsidRPr="005A3B2D">
        <w:rPr>
          <w:rFonts w:cs="Shruti"/>
          <w:szCs w:val="22"/>
        </w:rPr>
        <w:t>“</w:t>
      </w:r>
      <w:r w:rsidRPr="005A3B2D">
        <w:rPr>
          <w:rFonts w:cs="Shruti"/>
          <w:b/>
          <w:szCs w:val="22"/>
        </w:rPr>
        <w:t>Bank Rate Purchase Date</w:t>
      </w:r>
      <w:r w:rsidRPr="005A3B2D">
        <w:rPr>
          <w:rFonts w:cs="Shruti"/>
          <w:szCs w:val="22"/>
        </w:rPr>
        <w:t>” means (</w:t>
      </w:r>
      <w:r w:rsidRPr="005A3B2D">
        <w:rPr>
          <w:rFonts w:cs="Shruti"/>
          <w:szCs w:val="22"/>
        </w:rPr>
        <w:t>i</w:t>
      </w:r>
      <w:r w:rsidRPr="005A3B2D">
        <w:rPr>
          <w:rFonts w:cs="Shruti"/>
          <w:szCs w:val="22"/>
        </w:rPr>
        <w:t xml:space="preserve">) </w:t>
      </w:r>
      <w:r w:rsidRPr="00297C0C" w:rsidR="00A94FEB">
        <w:rPr>
          <w:rFonts w:cs="Shruti"/>
          <w:strike/>
          <w:szCs w:val="22"/>
        </w:rPr>
        <w:t>July 1, 2019</w:t>
      </w:r>
      <w:r w:rsidR="00297C0C">
        <w:rPr>
          <w:rFonts w:cs="Shruti"/>
          <w:szCs w:val="22"/>
        </w:rPr>
        <w:t xml:space="preserve"> </w:t>
      </w:r>
      <w:r w:rsidR="00AF3270">
        <w:rPr>
          <w:rFonts w:cs="Shruti"/>
          <w:szCs w:val="22"/>
          <w:u w:val="single"/>
        </w:rPr>
        <w:t>November 29</w:t>
      </w:r>
      <w:r w:rsidR="00297C0C">
        <w:rPr>
          <w:rFonts w:cs="Shruti"/>
          <w:szCs w:val="22"/>
          <w:u w:val="single"/>
        </w:rPr>
        <w:t>, 2019</w:t>
      </w:r>
      <w:r w:rsidRPr="005A3B2D">
        <w:rPr>
          <w:rFonts w:cs="Shruti"/>
          <w:szCs w:val="22"/>
        </w:rPr>
        <w:t>, being the last day of the Initial Period which commenced on the Closing Date, and if such date is not a Business Day, the immediately preceding Business Day, unless such date is extended, and (ii) during any Bank Rate Period other than the Initial Period, the date designated by supplemental resolution adopted by the Issuer prior to the commencement of such other Bank Rate Period.</w:t>
      </w:r>
    </w:p>
    <w:p w:rsidR="009B4D5F" w:rsidP="00BA739B">
      <w:pPr>
        <w:widowControl/>
        <w:jc w:val="both"/>
        <w:rPr>
          <w:rFonts w:cs="Shruti"/>
          <w:szCs w:val="22"/>
        </w:rPr>
      </w:pPr>
    </w:p>
    <w:p w:rsidR="005805A2" w:rsidRPr="005805A2" w:rsidP="005B22F0">
      <w:pPr>
        <w:pStyle w:val="MWbodj"/>
        <w:rPr>
          <w:rFonts w:ascii="Palatino Linotype" w:hAnsi="Palatino Linotype"/>
          <w:b/>
          <w:szCs w:val="22"/>
        </w:rPr>
      </w:pPr>
      <w:r w:rsidRPr="005805A2">
        <w:rPr>
          <w:rFonts w:ascii="Palatino Linotype" w:hAnsi="Palatino Linotype"/>
          <w:szCs w:val="22"/>
        </w:rPr>
        <w:t>“</w:t>
      </w:r>
      <w:r w:rsidRPr="005805A2">
        <w:rPr>
          <w:rFonts w:ascii="Palatino Linotype" w:hAnsi="Palatino Linotype"/>
          <w:b/>
          <w:szCs w:val="22"/>
        </w:rPr>
        <w:t xml:space="preserve">Initial </w:t>
      </w:r>
      <w:r w:rsidR="00E61FA0">
        <w:rPr>
          <w:rFonts w:ascii="Palatino Linotype" w:hAnsi="Palatino Linotype"/>
          <w:b/>
          <w:szCs w:val="22"/>
        </w:rPr>
        <w:t>Bank Rate Purchase Date</w:t>
      </w:r>
      <w:r w:rsidRPr="005805A2">
        <w:rPr>
          <w:rFonts w:ascii="Palatino Linotype" w:hAnsi="Palatino Linotype"/>
          <w:szCs w:val="22"/>
        </w:rPr>
        <w:t>” means</w:t>
      </w:r>
      <w:r w:rsidR="00BE24AF">
        <w:rPr>
          <w:rFonts w:ascii="Palatino Linotype" w:hAnsi="Palatino Linotype"/>
          <w:szCs w:val="22"/>
        </w:rPr>
        <w:t xml:space="preserve"> </w:t>
      </w:r>
      <w:r w:rsidRPr="00297C0C" w:rsidR="00A94FEB">
        <w:rPr>
          <w:rFonts w:ascii="Palatino Linotype" w:hAnsi="Palatino Linotype"/>
          <w:strike/>
          <w:szCs w:val="22"/>
        </w:rPr>
        <w:t>July 1, 2019</w:t>
      </w:r>
      <w:r w:rsidR="003C0A10">
        <w:rPr>
          <w:rFonts w:ascii="Palatino Linotype" w:hAnsi="Palatino Linotype"/>
          <w:szCs w:val="22"/>
        </w:rPr>
        <w:t xml:space="preserve"> </w:t>
      </w:r>
      <w:r w:rsidR="00AF3270">
        <w:rPr>
          <w:rFonts w:ascii="Palatino Linotype" w:hAnsi="Palatino Linotype"/>
          <w:szCs w:val="22"/>
          <w:u w:val="single"/>
        </w:rPr>
        <w:t>November 29</w:t>
      </w:r>
      <w:r w:rsidRPr="00297C0C" w:rsidR="00297C0C">
        <w:rPr>
          <w:rFonts w:ascii="Palatino Linotype" w:hAnsi="Palatino Linotype"/>
          <w:szCs w:val="22"/>
          <w:u w:val="single"/>
        </w:rPr>
        <w:t>, 2019</w:t>
      </w:r>
      <w:r w:rsidR="00297C0C">
        <w:rPr>
          <w:rFonts w:ascii="Palatino Linotype" w:hAnsi="Palatino Linotype"/>
          <w:szCs w:val="22"/>
        </w:rPr>
        <w:t xml:space="preserve">, </w:t>
      </w:r>
      <w:r w:rsidR="008B2A03">
        <w:rPr>
          <w:rFonts w:ascii="Palatino Linotype" w:hAnsi="Palatino Linotype"/>
          <w:szCs w:val="22"/>
        </w:rPr>
        <w:t>and if such date is not a Business Day, the immediately preceding Business Day, unless such date is extended at the direction of the Bank by its designation of a Renewal Period</w:t>
      </w:r>
      <w:r w:rsidR="000D1555">
        <w:rPr>
          <w:rFonts w:ascii="Palatino Linotype" w:hAnsi="Palatino Linotype"/>
          <w:szCs w:val="22"/>
        </w:rPr>
        <w:t xml:space="preserve">, provided however, </w:t>
      </w:r>
      <w:r w:rsidR="008B2A03">
        <w:rPr>
          <w:rFonts w:ascii="Palatino Linotype" w:hAnsi="Palatino Linotype"/>
          <w:szCs w:val="22"/>
        </w:rPr>
        <w:t>the City (acting through its City Manager) and the Bank</w:t>
      </w:r>
      <w:r w:rsidR="000D1555">
        <w:rPr>
          <w:rFonts w:ascii="Palatino Linotype" w:hAnsi="Palatino Linotype"/>
          <w:szCs w:val="22"/>
        </w:rPr>
        <w:t xml:space="preserve"> may</w:t>
      </w:r>
      <w:r w:rsidR="008B2A03">
        <w:rPr>
          <w:rFonts w:ascii="Palatino Linotype" w:hAnsi="Palatino Linotype"/>
          <w:szCs w:val="22"/>
        </w:rPr>
        <w:t xml:space="preserve"> mutually agree to </w:t>
      </w:r>
      <w:r w:rsidR="000D1555">
        <w:rPr>
          <w:rFonts w:ascii="Palatino Linotype" w:hAnsi="Palatino Linotype"/>
          <w:szCs w:val="22"/>
        </w:rPr>
        <w:t xml:space="preserve">extend the Initial Bank Rate Purchase Date to </w:t>
      </w:r>
      <w:r w:rsidR="008B2A03">
        <w:rPr>
          <w:rFonts w:ascii="Palatino Linotype" w:hAnsi="Palatino Linotype"/>
          <w:szCs w:val="22"/>
        </w:rPr>
        <w:t xml:space="preserve">a later date (not more than 60 days) as the </w:t>
      </w:r>
      <w:r w:rsidR="00E61FA0">
        <w:rPr>
          <w:rFonts w:ascii="Palatino Linotype" w:hAnsi="Palatino Linotype"/>
          <w:szCs w:val="22"/>
        </w:rPr>
        <w:t>Bank Rate Purchase Date</w:t>
      </w:r>
      <w:r w:rsidR="008B2A03">
        <w:rPr>
          <w:rFonts w:ascii="Palatino Linotype" w:hAnsi="Palatino Linotype"/>
          <w:szCs w:val="22"/>
        </w:rPr>
        <w:t xml:space="preserve"> for the initial Bank Rate Period</w:t>
      </w:r>
      <w:r w:rsidRPr="005805A2">
        <w:rPr>
          <w:rFonts w:ascii="Palatino Linotype" w:hAnsi="Palatino Linotype"/>
          <w:szCs w:val="22"/>
        </w:rPr>
        <w:t>.</w:t>
      </w:r>
    </w:p>
    <w:p w:rsidR="00823B83" w:rsidP="003C0A10">
      <w:pPr>
        <w:tabs>
          <w:tab w:val="left" w:pos="-720"/>
        </w:tabs>
        <w:suppressAutoHyphens/>
        <w:jc w:val="both"/>
        <w:rPr>
          <w:rFonts w:cs="Shruti"/>
          <w:szCs w:val="22"/>
        </w:rPr>
      </w:pPr>
      <w:r>
        <w:rPr>
          <w:rFonts w:cs="Arial"/>
          <w:b/>
          <w:bCs/>
          <w:spacing w:val="-3"/>
          <w:szCs w:val="22"/>
        </w:rPr>
        <w:tab/>
      </w:r>
      <w:r w:rsidRPr="0062278B" w:rsidR="00FD732C">
        <w:rPr>
          <w:rFonts w:cs="Shruti"/>
          <w:szCs w:val="22"/>
        </w:rPr>
        <w:t xml:space="preserve">SECTION </w:t>
      </w:r>
      <w:r w:rsidR="005B22F0">
        <w:rPr>
          <w:rFonts w:cs="Shruti"/>
          <w:szCs w:val="22"/>
        </w:rPr>
        <w:t>3</w:t>
      </w:r>
      <w:r w:rsidRPr="0062278B" w:rsidR="00FD732C">
        <w:rPr>
          <w:rFonts w:cs="Shruti"/>
          <w:szCs w:val="22"/>
        </w:rPr>
        <w:t xml:space="preserve">.  </w:t>
      </w:r>
      <w:r w:rsidRPr="00823B83">
        <w:rPr>
          <w:rFonts w:cs="Arial"/>
          <w:spacing w:val="-3"/>
          <w:szCs w:val="22"/>
          <w:u w:val="single"/>
        </w:rPr>
        <w:t>Resolution to Constitute Contract</w:t>
      </w:r>
      <w:r w:rsidRPr="00C90170">
        <w:rPr>
          <w:rFonts w:cs="Arial"/>
          <w:spacing w:val="-3"/>
          <w:szCs w:val="22"/>
        </w:rPr>
        <w:t>.</w:t>
      </w:r>
      <w:r w:rsidRPr="00C356B0">
        <w:rPr>
          <w:rFonts w:cs="Arial"/>
          <w:spacing w:val="-3"/>
          <w:szCs w:val="22"/>
        </w:rPr>
        <w:t xml:space="preserve">  </w:t>
      </w:r>
      <w:r w:rsidR="00782AED">
        <w:rPr>
          <w:rFonts w:cs="Arial"/>
          <w:spacing w:val="-3"/>
          <w:szCs w:val="22"/>
        </w:rPr>
        <w:t>T</w:t>
      </w:r>
      <w:r w:rsidR="009B4D5F">
        <w:rPr>
          <w:rFonts w:cs="Arial"/>
          <w:spacing w:val="-3"/>
          <w:szCs w:val="22"/>
        </w:rPr>
        <w:t>his Supplemental Resolution</w:t>
      </w:r>
      <w:r w:rsidRPr="00C356B0">
        <w:rPr>
          <w:rFonts w:cs="Arial"/>
          <w:spacing w:val="-3"/>
          <w:szCs w:val="22"/>
        </w:rPr>
        <w:t xml:space="preserve"> and the </w:t>
      </w:r>
      <w:r>
        <w:rPr>
          <w:rFonts w:cs="Arial"/>
          <w:spacing w:val="-3"/>
          <w:szCs w:val="22"/>
        </w:rPr>
        <w:t>Master</w:t>
      </w:r>
      <w:r w:rsidRPr="00C356B0">
        <w:rPr>
          <w:rFonts w:cs="Arial"/>
          <w:spacing w:val="-3"/>
          <w:szCs w:val="22"/>
        </w:rPr>
        <w:t xml:space="preserve"> Resolution shall be deemed to be and shall constitute a contract between the </w:t>
      </w:r>
      <w:r>
        <w:rPr>
          <w:rFonts w:cs="Arial"/>
          <w:spacing w:val="-3"/>
          <w:szCs w:val="22"/>
        </w:rPr>
        <w:t>Issuer</w:t>
      </w:r>
      <w:r w:rsidRPr="00C356B0">
        <w:rPr>
          <w:rFonts w:cs="Arial"/>
          <w:spacing w:val="-3"/>
          <w:szCs w:val="22"/>
        </w:rPr>
        <w:t xml:space="preserve"> and the Bank.  The covenants and agreements set forth herein and in the Resolution to be performed by the </w:t>
      </w:r>
      <w:r>
        <w:rPr>
          <w:rFonts w:cs="Arial"/>
          <w:spacing w:val="-3"/>
          <w:szCs w:val="22"/>
        </w:rPr>
        <w:t>Issuer</w:t>
      </w:r>
      <w:r w:rsidRPr="00C356B0">
        <w:rPr>
          <w:rFonts w:cs="Arial"/>
          <w:spacing w:val="-3"/>
          <w:szCs w:val="22"/>
        </w:rPr>
        <w:t xml:space="preserve"> shall be for the benefit, protection and security of the Bank.</w:t>
      </w:r>
    </w:p>
    <w:p w:rsidR="00823B83" w:rsidP="00431A67">
      <w:pPr>
        <w:widowControl/>
        <w:ind w:firstLine="720"/>
        <w:jc w:val="both"/>
        <w:rPr>
          <w:rFonts w:cs="Shruti"/>
          <w:szCs w:val="22"/>
        </w:rPr>
      </w:pPr>
    </w:p>
    <w:p w:rsidR="00100EB3" w:rsidP="00627A6E">
      <w:pPr>
        <w:widowControl/>
        <w:ind w:firstLine="720"/>
        <w:jc w:val="both"/>
        <w:rPr>
          <w:szCs w:val="22"/>
        </w:rPr>
      </w:pPr>
      <w:r w:rsidRPr="00627A6E">
        <w:rPr>
          <w:szCs w:val="22"/>
        </w:rPr>
        <w:t xml:space="preserve">SECTION </w:t>
      </w:r>
      <w:r w:rsidR="003C0A10">
        <w:rPr>
          <w:szCs w:val="22"/>
        </w:rPr>
        <w:t>4</w:t>
      </w:r>
      <w:r w:rsidRPr="00627A6E">
        <w:rPr>
          <w:szCs w:val="22"/>
        </w:rPr>
        <w:t xml:space="preserve">.  </w:t>
      </w:r>
      <w:r w:rsidRPr="00975A18">
        <w:rPr>
          <w:szCs w:val="22"/>
          <w:u w:val="single"/>
        </w:rPr>
        <w:t>Prior Resolutions</w:t>
      </w:r>
      <w:r w:rsidRPr="00627A6E">
        <w:rPr>
          <w:szCs w:val="22"/>
        </w:rPr>
        <w:t xml:space="preserve">.  All prior resolutions of the </w:t>
      </w:r>
      <w:r w:rsidR="00F80C61">
        <w:rPr>
          <w:szCs w:val="22"/>
        </w:rPr>
        <w:t>Issuer</w:t>
      </w:r>
      <w:r w:rsidRPr="00627A6E">
        <w:rPr>
          <w:szCs w:val="22"/>
        </w:rPr>
        <w:t xml:space="preserve"> inconsistent with the provisions of </w:t>
      </w:r>
      <w:r w:rsidR="00BE24AF">
        <w:rPr>
          <w:szCs w:val="22"/>
        </w:rPr>
        <w:t>this</w:t>
      </w:r>
      <w:r w:rsidRPr="00627A6E">
        <w:rPr>
          <w:szCs w:val="22"/>
        </w:rPr>
        <w:t xml:space="preserve"> Resolution are hereby amended and supplemented to conform with the provisions herein contained and, except as may otherwise </w:t>
      </w:r>
      <w:r w:rsidR="003C0A10">
        <w:rPr>
          <w:szCs w:val="22"/>
        </w:rPr>
        <w:t xml:space="preserve">be </w:t>
      </w:r>
      <w:r w:rsidRPr="00627A6E">
        <w:rPr>
          <w:szCs w:val="22"/>
        </w:rPr>
        <w:t xml:space="preserve">amended and supplemented hereby, the </w:t>
      </w:r>
      <w:r w:rsidR="00304C42">
        <w:rPr>
          <w:szCs w:val="22"/>
        </w:rPr>
        <w:t>Master</w:t>
      </w:r>
      <w:r w:rsidRPr="00627A6E">
        <w:rPr>
          <w:szCs w:val="22"/>
        </w:rPr>
        <w:t xml:space="preserve"> Resolution shall remain in full force and effect.</w:t>
      </w:r>
      <w:r>
        <w:rPr>
          <w:szCs w:val="22"/>
        </w:rPr>
        <w:t xml:space="preserve">  </w:t>
      </w:r>
    </w:p>
    <w:p w:rsidR="00100EB3" w:rsidP="00627A6E">
      <w:pPr>
        <w:widowControl/>
        <w:ind w:firstLine="720"/>
        <w:jc w:val="both"/>
        <w:rPr>
          <w:szCs w:val="22"/>
        </w:rPr>
      </w:pPr>
    </w:p>
    <w:p w:rsidR="00627A6E" w:rsidP="00627A6E">
      <w:pPr>
        <w:pStyle w:val="BodyTextIndent"/>
        <w:ind w:left="0" w:firstLine="720"/>
        <w:jc w:val="both"/>
        <w:rPr>
          <w:szCs w:val="22"/>
        </w:rPr>
      </w:pPr>
      <w:r>
        <w:rPr>
          <w:szCs w:val="22"/>
        </w:rPr>
        <w:t xml:space="preserve">SECTION </w:t>
      </w:r>
      <w:r w:rsidR="003C0A10">
        <w:rPr>
          <w:szCs w:val="22"/>
        </w:rPr>
        <w:t>5</w:t>
      </w:r>
      <w:r w:rsidRPr="00627A6E">
        <w:rPr>
          <w:szCs w:val="22"/>
        </w:rPr>
        <w:t xml:space="preserve">.  </w:t>
      </w:r>
      <w:r w:rsidRPr="00975A18">
        <w:rPr>
          <w:szCs w:val="22"/>
          <w:u w:val="single"/>
        </w:rPr>
        <w:t>General Authority</w:t>
      </w:r>
      <w:r w:rsidRPr="00627A6E">
        <w:rPr>
          <w:szCs w:val="22"/>
        </w:rPr>
        <w:t xml:space="preserve">.  The Mayor, the City Manager, </w:t>
      </w:r>
      <w:r w:rsidRPr="00AA0EEF" w:rsidR="002E3C25">
        <w:rPr>
          <w:rFonts w:cs="Shruti"/>
          <w:szCs w:val="22"/>
        </w:rPr>
        <w:t xml:space="preserve">the </w:t>
      </w:r>
      <w:r w:rsidR="0003622C">
        <w:rPr>
          <w:rFonts w:cs="Shruti"/>
          <w:szCs w:val="22"/>
        </w:rPr>
        <w:t xml:space="preserve">Finance </w:t>
      </w:r>
      <w:r w:rsidRPr="00AA0EEF" w:rsidR="002E3C25">
        <w:rPr>
          <w:szCs w:val="22"/>
        </w:rPr>
        <w:t>Director</w:t>
      </w:r>
      <w:r w:rsidR="002E3C25">
        <w:rPr>
          <w:szCs w:val="22"/>
        </w:rPr>
        <w:t>,</w:t>
      </w:r>
      <w:r w:rsidRPr="00627A6E" w:rsidR="002E3C25">
        <w:rPr>
          <w:szCs w:val="22"/>
        </w:rPr>
        <w:t xml:space="preserve"> </w:t>
      </w:r>
      <w:r w:rsidRPr="00627A6E">
        <w:rPr>
          <w:szCs w:val="22"/>
        </w:rPr>
        <w:t>the City Attorney</w:t>
      </w:r>
      <w:r w:rsidR="0003622C">
        <w:rPr>
          <w:szCs w:val="22"/>
        </w:rPr>
        <w:t>, the City Clerk</w:t>
      </w:r>
      <w:r w:rsidRPr="00627A6E">
        <w:rPr>
          <w:szCs w:val="22"/>
        </w:rPr>
        <w:t xml:space="preserve"> and any other proper officials of the </w:t>
      </w:r>
      <w:r w:rsidR="00F80C61">
        <w:rPr>
          <w:szCs w:val="22"/>
        </w:rPr>
        <w:t>Issuer</w:t>
      </w:r>
      <w:r w:rsidRPr="00627A6E">
        <w:rPr>
          <w:szCs w:val="22"/>
        </w:rPr>
        <w:t xml:space="preserve"> are hereby authorized to do all acts and things required of them by </w:t>
      </w:r>
      <w:r w:rsidR="009B4D5F">
        <w:rPr>
          <w:szCs w:val="22"/>
        </w:rPr>
        <w:t>this Supplemental Resolution</w:t>
      </w:r>
      <w:r w:rsidRPr="00627A6E">
        <w:rPr>
          <w:szCs w:val="22"/>
        </w:rPr>
        <w:t xml:space="preserve">, the </w:t>
      </w:r>
      <w:r w:rsidR="00304C42">
        <w:rPr>
          <w:szCs w:val="22"/>
        </w:rPr>
        <w:t>Master</w:t>
      </w:r>
      <w:r w:rsidRPr="00627A6E">
        <w:rPr>
          <w:szCs w:val="22"/>
        </w:rPr>
        <w:t xml:space="preserve"> Resolution, </w:t>
      </w:r>
      <w:r w:rsidR="0003622C">
        <w:rPr>
          <w:szCs w:val="22"/>
        </w:rPr>
        <w:t xml:space="preserve">the </w:t>
      </w:r>
      <w:r w:rsidR="00872825">
        <w:rPr>
          <w:szCs w:val="22"/>
        </w:rPr>
        <w:t>Term Sheet</w:t>
      </w:r>
      <w:r w:rsidR="0003622C">
        <w:rPr>
          <w:szCs w:val="22"/>
        </w:rPr>
        <w:t xml:space="preserve">, </w:t>
      </w:r>
      <w:r w:rsidRPr="00627A6E">
        <w:rPr>
          <w:szCs w:val="22"/>
        </w:rPr>
        <w:t xml:space="preserve">the </w:t>
      </w:r>
      <w:r w:rsidR="00A2391C">
        <w:rPr>
          <w:szCs w:val="22"/>
        </w:rPr>
        <w:t>Series 2008</w:t>
      </w:r>
      <w:r w:rsidRPr="00627A6E">
        <w:rPr>
          <w:szCs w:val="22"/>
        </w:rPr>
        <w:t xml:space="preserve"> Bond</w:t>
      </w:r>
      <w:r w:rsidR="0065247C">
        <w:rPr>
          <w:szCs w:val="22"/>
        </w:rPr>
        <w:t>s</w:t>
      </w:r>
      <w:r w:rsidRPr="00627A6E">
        <w:rPr>
          <w:szCs w:val="22"/>
        </w:rPr>
        <w:t xml:space="preserve">, or any other agreement or contract relating to the </w:t>
      </w:r>
      <w:r w:rsidR="00A2391C">
        <w:rPr>
          <w:szCs w:val="22"/>
        </w:rPr>
        <w:t>Series 2008</w:t>
      </w:r>
      <w:r w:rsidRPr="00627A6E">
        <w:rPr>
          <w:szCs w:val="22"/>
        </w:rPr>
        <w:t xml:space="preserve"> Bond</w:t>
      </w:r>
      <w:r w:rsidR="0065247C">
        <w:rPr>
          <w:szCs w:val="22"/>
        </w:rPr>
        <w:t>s</w:t>
      </w:r>
      <w:r w:rsidRPr="00627A6E">
        <w:rPr>
          <w:szCs w:val="22"/>
        </w:rPr>
        <w:t xml:space="preserve">, or that may otherwise be desirable or consistent with accomplishing the full, punctual and complete performance of all the terms, covenants and agreements contained in any of the foregoing and each member, employee, attorney and officer of the </w:t>
      </w:r>
      <w:r w:rsidR="00F80C61">
        <w:rPr>
          <w:szCs w:val="22"/>
        </w:rPr>
        <w:t>Issuer</w:t>
      </w:r>
      <w:r w:rsidRPr="00627A6E">
        <w:rPr>
          <w:szCs w:val="22"/>
        </w:rPr>
        <w:t xml:space="preserve"> is hereby authorized and directed to execute and deliver any and all papers and instruments, including without limitation tax returns, non-arbitrage certificates, and various other certificates, and to cause to be done any and all acts and things necessary or proper for carrying out the transactions contemplated thereby.</w:t>
      </w:r>
    </w:p>
    <w:p w:rsidR="004858E3" w:rsidP="00627A6E">
      <w:pPr>
        <w:pStyle w:val="BodyTextIndent"/>
        <w:ind w:left="0" w:firstLine="720"/>
        <w:jc w:val="both"/>
        <w:rPr>
          <w:szCs w:val="22"/>
        </w:rPr>
      </w:pPr>
    </w:p>
    <w:p w:rsidR="00627A6E" w:rsidP="00627A6E">
      <w:pPr>
        <w:keepNext/>
        <w:keepLines/>
        <w:widowControl/>
        <w:ind w:firstLine="720"/>
        <w:jc w:val="both"/>
        <w:rPr>
          <w:szCs w:val="22"/>
        </w:rPr>
      </w:pPr>
      <w:r>
        <w:rPr>
          <w:szCs w:val="22"/>
        </w:rPr>
        <w:t xml:space="preserve">SECTION </w:t>
      </w:r>
      <w:r w:rsidR="005A18C9">
        <w:rPr>
          <w:szCs w:val="22"/>
        </w:rPr>
        <w:t>6</w:t>
      </w:r>
      <w:r w:rsidRPr="00627A6E">
        <w:rPr>
          <w:szCs w:val="22"/>
        </w:rPr>
        <w:t xml:space="preserve">.  </w:t>
      </w:r>
      <w:r w:rsidRPr="00627A6E">
        <w:rPr>
          <w:szCs w:val="22"/>
          <w:u w:val="single"/>
        </w:rPr>
        <w:t>Severability and Invalid Provisions</w:t>
      </w:r>
      <w:r w:rsidRPr="00627A6E">
        <w:rPr>
          <w:szCs w:val="22"/>
        </w:rPr>
        <w:t xml:space="preserve">.  If any one or more of the covenants, agreements or provisions herein contained shall be held contrary to any express provision of law or contrary to the policy of express law, but not expressly prohibited or against public policy, or shall for any reason whatsoever be held invalid, then such covenants, agreements or provisions shall be null and void and shall be deemed separable from the remaining covenants, agreements or provisions and shall in no way affect the validity of the other provisions hereof or of the </w:t>
      </w:r>
      <w:r w:rsidR="00A2391C">
        <w:rPr>
          <w:szCs w:val="22"/>
        </w:rPr>
        <w:t>Series 2008</w:t>
      </w:r>
      <w:r w:rsidRPr="00627A6E">
        <w:rPr>
          <w:szCs w:val="22"/>
        </w:rPr>
        <w:t xml:space="preserve"> Bond</w:t>
      </w:r>
      <w:r w:rsidR="00EB3BD3">
        <w:rPr>
          <w:szCs w:val="22"/>
        </w:rPr>
        <w:t>s</w:t>
      </w:r>
      <w:r w:rsidRPr="00627A6E">
        <w:rPr>
          <w:szCs w:val="22"/>
        </w:rPr>
        <w:t>.</w:t>
      </w:r>
    </w:p>
    <w:p w:rsidR="00AD1D19" w:rsidP="00627A6E">
      <w:pPr>
        <w:keepNext/>
        <w:keepLines/>
        <w:widowControl/>
        <w:ind w:firstLine="720"/>
        <w:jc w:val="both"/>
        <w:rPr>
          <w:szCs w:val="22"/>
        </w:rPr>
      </w:pPr>
    </w:p>
    <w:p w:rsidR="00627A6E" w:rsidRPr="00627A6E" w:rsidP="00627A6E">
      <w:pPr>
        <w:widowControl/>
        <w:ind w:firstLine="720"/>
        <w:jc w:val="both"/>
        <w:rPr>
          <w:szCs w:val="22"/>
        </w:rPr>
      </w:pPr>
      <w:r>
        <w:rPr>
          <w:szCs w:val="22"/>
        </w:rPr>
        <w:t xml:space="preserve">SECTION </w:t>
      </w:r>
      <w:r w:rsidR="005A18C9">
        <w:rPr>
          <w:szCs w:val="22"/>
        </w:rPr>
        <w:t>7</w:t>
      </w:r>
      <w:r w:rsidRPr="00627A6E">
        <w:rPr>
          <w:szCs w:val="22"/>
        </w:rPr>
        <w:t xml:space="preserve">.  </w:t>
      </w:r>
      <w:r w:rsidRPr="00627A6E">
        <w:rPr>
          <w:szCs w:val="22"/>
          <w:u w:val="single"/>
        </w:rPr>
        <w:t>Effective Date</w:t>
      </w:r>
      <w:r w:rsidRPr="00627A6E">
        <w:rPr>
          <w:szCs w:val="22"/>
        </w:rPr>
        <w:t xml:space="preserve">.  </w:t>
      </w:r>
      <w:r w:rsidR="009B4D5F">
        <w:rPr>
          <w:szCs w:val="22"/>
        </w:rPr>
        <w:t>This Supplemental Resolution</w:t>
      </w:r>
      <w:r w:rsidRPr="00627A6E">
        <w:rPr>
          <w:szCs w:val="22"/>
        </w:rPr>
        <w:t xml:space="preserve"> shall be effective immediately upon its adoption.</w:t>
      </w:r>
    </w:p>
    <w:p w:rsidR="00D019D5" w:rsidP="00D019D5">
      <w:pPr>
        <w:widowControl/>
        <w:jc w:val="both"/>
        <w:rPr>
          <w:szCs w:val="22"/>
        </w:rPr>
      </w:pPr>
    </w:p>
    <w:p w:rsidR="00D019D5" w:rsidRPr="00627A6E" w:rsidP="00D019D5">
      <w:pPr>
        <w:widowControl/>
        <w:jc w:val="center"/>
        <w:rPr>
          <w:szCs w:val="22"/>
        </w:rPr>
      </w:pPr>
      <w:r w:rsidRPr="00D019D5">
        <w:rPr>
          <w:szCs w:val="22"/>
        </w:rPr>
        <w:t>[Remainder of page intentionally left blank]</w:t>
      </w:r>
    </w:p>
    <w:p w:rsidR="0003622C" w:rsidRPr="0062278B" w:rsidP="0003622C">
      <w:pPr>
        <w:widowControl/>
        <w:spacing w:after="240"/>
        <w:jc w:val="both"/>
        <w:rPr>
          <w:szCs w:val="22"/>
        </w:rPr>
      </w:pPr>
      <w:r>
        <w:rPr>
          <w:szCs w:val="22"/>
        </w:rPr>
        <w:br w:type="page"/>
      </w:r>
      <w:r w:rsidRPr="0062278B">
        <w:rPr>
          <w:szCs w:val="22"/>
        </w:rPr>
        <w:t xml:space="preserve">PASSED AND ADOPTED BY THE CITY COMMISSION OF THE CITY OF PEMBROKE PINES, FLORIDA, THIS </w:t>
      </w:r>
      <w:r w:rsidR="00C05BFD">
        <w:rPr>
          <w:szCs w:val="22"/>
        </w:rPr>
        <w:t>__</w:t>
      </w:r>
      <w:r w:rsidRPr="0062278B">
        <w:rPr>
          <w:szCs w:val="22"/>
        </w:rPr>
        <w:t xml:space="preserve"> DAY OF </w:t>
      </w:r>
      <w:r w:rsidR="00AF3270">
        <w:rPr>
          <w:szCs w:val="22"/>
        </w:rPr>
        <w:t>SEPTEMBER</w:t>
      </w:r>
      <w:r w:rsidRPr="0062278B">
        <w:rPr>
          <w:szCs w:val="22"/>
        </w:rPr>
        <w:t>, 201</w:t>
      </w:r>
      <w:r w:rsidR="00297C0C">
        <w:rPr>
          <w:szCs w:val="22"/>
        </w:rPr>
        <w:t>9</w:t>
      </w:r>
      <w:r w:rsidRPr="0062278B">
        <w:rPr>
          <w:szCs w:val="22"/>
        </w:rPr>
        <w:t>.</w:t>
      </w:r>
    </w:p>
    <w:p w:rsidR="0003622C" w:rsidRPr="0062278B" w:rsidP="0003622C">
      <w:pPr>
        <w:widowControl/>
        <w:rPr>
          <w:szCs w:val="22"/>
        </w:rPr>
      </w:pPr>
    </w:p>
    <w:p w:rsidR="0003622C" w:rsidRPr="0062278B" w:rsidP="00A256D6">
      <w:pPr>
        <w:widowControl/>
        <w:ind w:left="5040"/>
        <w:outlineLvl w:val="0"/>
        <w:rPr>
          <w:szCs w:val="22"/>
        </w:rPr>
      </w:pPr>
      <w:r>
        <w:rPr>
          <w:szCs w:val="22"/>
        </w:rPr>
        <w:t xml:space="preserve">CITY COMMISSION OF THE </w:t>
      </w:r>
      <w:r w:rsidRPr="0062278B">
        <w:rPr>
          <w:szCs w:val="22"/>
        </w:rPr>
        <w:t>CITY OF PEMBROKE PINES, FLORIDA</w:t>
      </w:r>
    </w:p>
    <w:p w:rsidR="0003622C" w:rsidRPr="0062278B" w:rsidP="0003622C">
      <w:pPr>
        <w:widowControl/>
        <w:rPr>
          <w:szCs w:val="22"/>
        </w:rPr>
      </w:pPr>
    </w:p>
    <w:p w:rsidR="0003622C" w:rsidRPr="0062278B" w:rsidP="0003622C">
      <w:pPr>
        <w:widowControl/>
        <w:rPr>
          <w:szCs w:val="22"/>
        </w:rPr>
      </w:pPr>
    </w:p>
    <w:p w:rsidR="0003622C" w:rsidRPr="0062278B" w:rsidP="0003622C">
      <w:pPr>
        <w:widowControl/>
        <w:ind w:left="4320" w:firstLine="720"/>
        <w:rPr>
          <w:szCs w:val="22"/>
          <w:u w:val="single"/>
        </w:rPr>
      </w:pPr>
      <w:r w:rsidRPr="0062278B">
        <w:rPr>
          <w:szCs w:val="22"/>
          <w:u w:val="single"/>
        </w:rPr>
        <w:tab/>
      </w:r>
      <w:r w:rsidRPr="0062278B">
        <w:rPr>
          <w:szCs w:val="22"/>
          <w:u w:val="single"/>
        </w:rPr>
        <w:tab/>
      </w:r>
      <w:r w:rsidRPr="0062278B">
        <w:rPr>
          <w:szCs w:val="22"/>
          <w:u w:val="single"/>
        </w:rPr>
        <w:tab/>
      </w:r>
      <w:r w:rsidRPr="0062278B">
        <w:rPr>
          <w:szCs w:val="22"/>
          <w:u w:val="single"/>
        </w:rPr>
        <w:tab/>
      </w:r>
      <w:r w:rsidRPr="0062278B">
        <w:rPr>
          <w:szCs w:val="22"/>
          <w:u w:val="single"/>
        </w:rPr>
        <w:tab/>
      </w:r>
      <w:r w:rsidRPr="0062278B">
        <w:rPr>
          <w:szCs w:val="22"/>
          <w:u w:val="single"/>
        </w:rPr>
        <w:tab/>
      </w:r>
    </w:p>
    <w:p w:rsidR="0003622C" w:rsidRPr="0062278B" w:rsidP="0003622C">
      <w:pPr>
        <w:widowControl/>
        <w:ind w:left="4320" w:firstLine="720"/>
        <w:outlineLvl w:val="0"/>
        <w:rPr>
          <w:szCs w:val="22"/>
        </w:rPr>
      </w:pPr>
      <w:r w:rsidRPr="0062278B">
        <w:rPr>
          <w:szCs w:val="22"/>
        </w:rPr>
        <w:t>FRANK C. ORTIS, Mayor</w:t>
      </w:r>
    </w:p>
    <w:p w:rsidR="0003622C" w:rsidRPr="0062278B" w:rsidP="0003622C">
      <w:pPr>
        <w:widowControl/>
        <w:outlineLvl w:val="0"/>
        <w:rPr>
          <w:szCs w:val="22"/>
        </w:rPr>
      </w:pPr>
      <w:r w:rsidRPr="0062278B">
        <w:rPr>
          <w:szCs w:val="22"/>
        </w:rPr>
        <w:t>ATTEST:</w:t>
      </w:r>
    </w:p>
    <w:p w:rsidR="0003622C" w:rsidRPr="0062278B" w:rsidP="0003622C">
      <w:pPr>
        <w:widowControl/>
        <w:rPr>
          <w:szCs w:val="22"/>
        </w:rPr>
      </w:pPr>
    </w:p>
    <w:p w:rsidR="0003622C" w:rsidRPr="0062278B" w:rsidP="0003622C">
      <w:pPr>
        <w:widowControl/>
        <w:rPr>
          <w:szCs w:val="22"/>
        </w:rPr>
      </w:pPr>
    </w:p>
    <w:p w:rsidR="0003622C" w:rsidRPr="0062278B" w:rsidP="0003622C">
      <w:pPr>
        <w:widowControl/>
        <w:rPr>
          <w:szCs w:val="22"/>
        </w:rPr>
      </w:pPr>
      <w:r w:rsidRPr="0062278B">
        <w:rPr>
          <w:szCs w:val="22"/>
          <w:u w:val="single"/>
        </w:rPr>
        <w:tab/>
      </w:r>
      <w:r w:rsidRPr="0062278B">
        <w:rPr>
          <w:szCs w:val="22"/>
          <w:u w:val="single"/>
        </w:rPr>
        <w:tab/>
      </w:r>
      <w:r w:rsidRPr="0062278B">
        <w:rPr>
          <w:szCs w:val="22"/>
          <w:u w:val="single"/>
        </w:rPr>
        <w:tab/>
      </w:r>
      <w:r w:rsidRPr="0062278B">
        <w:rPr>
          <w:szCs w:val="22"/>
          <w:u w:val="single"/>
        </w:rPr>
        <w:tab/>
      </w:r>
      <w:r w:rsidRPr="0062278B">
        <w:rPr>
          <w:szCs w:val="22"/>
          <w:u w:val="single"/>
        </w:rPr>
        <w:tab/>
      </w:r>
      <w:r w:rsidRPr="0062278B">
        <w:rPr>
          <w:szCs w:val="22"/>
          <w:u w:val="single"/>
        </w:rPr>
        <w:tab/>
      </w:r>
      <w:r w:rsidRPr="0062278B">
        <w:rPr>
          <w:szCs w:val="22"/>
        </w:rPr>
        <w:tab/>
        <w:t>____________________________________</w:t>
      </w:r>
    </w:p>
    <w:p w:rsidR="0003622C" w:rsidP="0003622C">
      <w:pPr>
        <w:widowControl/>
        <w:outlineLvl w:val="0"/>
        <w:rPr>
          <w:szCs w:val="22"/>
        </w:rPr>
      </w:pPr>
      <w:r w:rsidRPr="005A18C9">
        <w:rPr>
          <w:szCs w:val="22"/>
        </w:rPr>
        <w:t>MARLENE GRAHAM</w:t>
      </w:r>
      <w:r w:rsidRPr="0062278B">
        <w:rPr>
          <w:szCs w:val="22"/>
        </w:rPr>
        <w:t>, City Clerk</w:t>
      </w:r>
      <w:r w:rsidRPr="0062278B">
        <w:rPr>
          <w:szCs w:val="22"/>
        </w:rPr>
        <w:tab/>
      </w:r>
      <w:r w:rsidRPr="0062278B">
        <w:rPr>
          <w:szCs w:val="22"/>
        </w:rPr>
        <w:tab/>
      </w:r>
      <w:r w:rsidR="0062278B">
        <w:rPr>
          <w:szCs w:val="22"/>
        </w:rPr>
        <w:tab/>
      </w:r>
      <w:r w:rsidRPr="0062278B" w:rsidR="004D1EF8">
        <w:rPr>
          <w:szCs w:val="22"/>
        </w:rPr>
        <w:t>ORTIS</w:t>
      </w:r>
    </w:p>
    <w:p w:rsidR="00882C0B" w:rsidP="0003622C">
      <w:pPr>
        <w:widowControl/>
        <w:outlineLvl w:val="0"/>
        <w:rPr>
          <w:szCs w:val="22"/>
        </w:rPr>
      </w:pPr>
    </w:p>
    <w:p w:rsidR="00882C0B" w:rsidP="00882C0B">
      <w:pPr>
        <w:widowControl/>
        <w:ind w:left="5040"/>
        <w:outlineLvl w:val="0"/>
        <w:rPr>
          <w:szCs w:val="22"/>
        </w:rPr>
      </w:pPr>
      <w:r>
        <w:rPr>
          <w:szCs w:val="22"/>
        </w:rPr>
        <w:t>____________________________________</w:t>
      </w:r>
    </w:p>
    <w:p w:rsidR="00882C0B" w:rsidRPr="0062278B" w:rsidP="00882C0B">
      <w:pPr>
        <w:widowControl/>
        <w:ind w:left="5040"/>
        <w:outlineLvl w:val="0"/>
        <w:rPr>
          <w:szCs w:val="22"/>
        </w:rPr>
      </w:pPr>
      <w:r>
        <w:rPr>
          <w:szCs w:val="22"/>
        </w:rPr>
        <w:t>GOOD</w:t>
      </w:r>
    </w:p>
    <w:p w:rsidR="0003622C" w:rsidRPr="0062278B" w:rsidP="0003622C">
      <w:pPr>
        <w:widowControl/>
        <w:rPr>
          <w:szCs w:val="22"/>
        </w:rPr>
      </w:pPr>
    </w:p>
    <w:p w:rsidR="0003622C" w:rsidRPr="0062278B" w:rsidP="0003622C">
      <w:pPr>
        <w:widowControl/>
        <w:outlineLvl w:val="0"/>
        <w:rPr>
          <w:szCs w:val="22"/>
        </w:rPr>
      </w:pPr>
      <w:r w:rsidRPr="0062278B">
        <w:rPr>
          <w:szCs w:val="22"/>
        </w:rPr>
        <w:t xml:space="preserve">I HEREBY CERTIFY that I have </w:t>
      </w:r>
      <w:r w:rsidRPr="0062278B">
        <w:rPr>
          <w:szCs w:val="22"/>
        </w:rPr>
        <w:tab/>
      </w:r>
      <w:r w:rsidRPr="0062278B">
        <w:rPr>
          <w:szCs w:val="22"/>
        </w:rPr>
        <w:tab/>
      </w:r>
      <w:r w:rsidRPr="0062278B">
        <w:rPr>
          <w:szCs w:val="22"/>
        </w:rPr>
        <w:tab/>
        <w:t>____________________________________</w:t>
      </w:r>
    </w:p>
    <w:p w:rsidR="0003622C" w:rsidRPr="0062278B" w:rsidP="0003622C">
      <w:pPr>
        <w:widowControl/>
        <w:rPr>
          <w:szCs w:val="22"/>
        </w:rPr>
      </w:pPr>
      <w:r w:rsidRPr="0062278B">
        <w:rPr>
          <w:szCs w:val="22"/>
        </w:rPr>
        <w:t>approved this Resolution as to form</w:t>
      </w:r>
      <w:r w:rsidRPr="0062278B">
        <w:rPr>
          <w:szCs w:val="22"/>
        </w:rPr>
        <w:tab/>
      </w:r>
      <w:r w:rsidRPr="0062278B">
        <w:rPr>
          <w:szCs w:val="22"/>
        </w:rPr>
        <w:tab/>
      </w:r>
      <w:r w:rsidR="0062278B">
        <w:rPr>
          <w:szCs w:val="22"/>
        </w:rPr>
        <w:tab/>
      </w:r>
      <w:r w:rsidR="00540F85">
        <w:rPr>
          <w:szCs w:val="22"/>
        </w:rPr>
        <w:t>CASTILLO</w:t>
      </w:r>
    </w:p>
    <w:p w:rsidR="0003622C" w:rsidRPr="0062278B" w:rsidP="0003622C">
      <w:pPr>
        <w:widowControl/>
        <w:rPr>
          <w:szCs w:val="22"/>
        </w:rPr>
      </w:pPr>
    </w:p>
    <w:p w:rsidR="0003622C" w:rsidRPr="0062278B" w:rsidP="0003622C">
      <w:pPr>
        <w:widowControl/>
        <w:rPr>
          <w:szCs w:val="22"/>
        </w:rPr>
      </w:pPr>
      <w:r w:rsidRPr="0062278B">
        <w:rPr>
          <w:szCs w:val="22"/>
        </w:rPr>
        <w:tab/>
      </w:r>
      <w:r w:rsidRPr="0062278B">
        <w:rPr>
          <w:szCs w:val="22"/>
        </w:rPr>
        <w:tab/>
      </w:r>
      <w:r w:rsidRPr="0062278B">
        <w:rPr>
          <w:szCs w:val="22"/>
        </w:rPr>
        <w:tab/>
      </w:r>
      <w:r w:rsidRPr="0062278B">
        <w:rPr>
          <w:szCs w:val="22"/>
        </w:rPr>
        <w:tab/>
      </w:r>
      <w:r w:rsidRPr="0062278B">
        <w:rPr>
          <w:szCs w:val="22"/>
        </w:rPr>
        <w:tab/>
      </w:r>
      <w:r w:rsidRPr="0062278B">
        <w:rPr>
          <w:szCs w:val="22"/>
        </w:rPr>
        <w:tab/>
      </w:r>
      <w:r w:rsidRPr="0062278B">
        <w:rPr>
          <w:szCs w:val="22"/>
        </w:rPr>
        <w:tab/>
        <w:t>____________________________________</w:t>
      </w:r>
    </w:p>
    <w:p w:rsidR="0003622C" w:rsidRPr="0062278B" w:rsidP="0003622C">
      <w:pPr>
        <w:widowControl/>
        <w:rPr>
          <w:szCs w:val="22"/>
        </w:rPr>
      </w:pPr>
      <w:r w:rsidRPr="0062278B">
        <w:rPr>
          <w:szCs w:val="22"/>
          <w:u w:val="single"/>
        </w:rPr>
        <w:tab/>
      </w:r>
      <w:r w:rsidRPr="0062278B">
        <w:rPr>
          <w:szCs w:val="22"/>
          <w:u w:val="single"/>
        </w:rPr>
        <w:tab/>
      </w:r>
      <w:r w:rsidRPr="0062278B">
        <w:rPr>
          <w:szCs w:val="22"/>
          <w:u w:val="single"/>
        </w:rPr>
        <w:tab/>
      </w:r>
      <w:r w:rsidRPr="0062278B">
        <w:rPr>
          <w:szCs w:val="22"/>
          <w:u w:val="single"/>
        </w:rPr>
        <w:tab/>
      </w:r>
      <w:r w:rsidRPr="0062278B">
        <w:rPr>
          <w:szCs w:val="22"/>
          <w:u w:val="single"/>
        </w:rPr>
        <w:tab/>
      </w:r>
      <w:r w:rsidRPr="0062278B">
        <w:rPr>
          <w:szCs w:val="22"/>
          <w:u w:val="single"/>
        </w:rPr>
        <w:tab/>
      </w:r>
      <w:r w:rsidRPr="0062278B">
        <w:rPr>
          <w:szCs w:val="22"/>
        </w:rPr>
        <w:tab/>
      </w:r>
      <w:r w:rsidRPr="00C74834" w:rsidR="00C74834">
        <w:rPr>
          <w:szCs w:val="22"/>
        </w:rPr>
        <w:t>SCHWARTZ</w:t>
      </w:r>
    </w:p>
    <w:p w:rsidR="0003622C" w:rsidRPr="0062278B" w:rsidP="0003622C">
      <w:pPr>
        <w:widowControl/>
        <w:outlineLvl w:val="0"/>
        <w:rPr>
          <w:szCs w:val="22"/>
        </w:rPr>
      </w:pPr>
      <w:r w:rsidRPr="0062278B">
        <w:rPr>
          <w:szCs w:val="22"/>
        </w:rPr>
        <w:t>Samuel S. Goren</w:t>
      </w:r>
    </w:p>
    <w:p w:rsidR="0003622C" w:rsidP="004D1EF8">
      <w:pPr>
        <w:widowControl/>
        <w:jc w:val="both"/>
        <w:rPr>
          <w:szCs w:val="22"/>
        </w:rPr>
      </w:pPr>
      <w:r w:rsidRPr="0062278B">
        <w:rPr>
          <w:szCs w:val="22"/>
        </w:rPr>
        <w:t>City Attorney</w:t>
      </w:r>
      <w:r w:rsidR="004D1EF8">
        <w:rPr>
          <w:szCs w:val="22"/>
        </w:rPr>
        <w:tab/>
      </w:r>
      <w:r w:rsidR="004D1EF8">
        <w:rPr>
          <w:szCs w:val="22"/>
        </w:rPr>
        <w:tab/>
      </w:r>
      <w:r w:rsidR="004D1EF8">
        <w:rPr>
          <w:szCs w:val="22"/>
        </w:rPr>
        <w:tab/>
      </w:r>
      <w:r w:rsidR="004D1EF8">
        <w:rPr>
          <w:szCs w:val="22"/>
        </w:rPr>
        <w:tab/>
      </w:r>
      <w:r w:rsidR="004D1EF8">
        <w:rPr>
          <w:szCs w:val="22"/>
        </w:rPr>
        <w:tab/>
      </w:r>
      <w:r w:rsidR="004D1EF8">
        <w:rPr>
          <w:szCs w:val="22"/>
        </w:rPr>
        <w:tab/>
        <w:t>__________________________________</w:t>
      </w:r>
    </w:p>
    <w:p w:rsidR="004D1EF8" w:rsidRPr="00110B8F" w:rsidP="0003622C">
      <w:pPr>
        <w:widowControl/>
        <w:spacing w:after="240"/>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sidRPr="0062278B">
        <w:rPr>
          <w:szCs w:val="22"/>
        </w:rPr>
        <w:t>SIPLE</w:t>
      </w:r>
    </w:p>
    <w:p w:rsidR="007E24DD" w:rsidRPr="00AA0EEF" w:rsidP="0003622C">
      <w:pPr>
        <w:keepNext/>
        <w:keepLines/>
        <w:widowControl/>
        <w:ind w:firstLine="720"/>
        <w:jc w:val="both"/>
        <w:outlineLvl w:val="0"/>
        <w:rPr>
          <w:szCs w:val="22"/>
        </w:rPr>
      </w:pPr>
    </w:p>
    <w:p w:rsidR="00540F85" w:rsidRPr="00A6732E" w:rsidP="00C74834">
      <w:pPr>
        <w:widowControl/>
        <w:tabs>
          <w:tab w:val="center" w:pos="4680"/>
        </w:tabs>
        <w:jc w:val="center"/>
        <w:rPr>
          <w:rFonts w:cs="Shruti"/>
          <w:szCs w:val="22"/>
        </w:rPr>
      </w:pPr>
    </w:p>
    <w:sectPr w:rsidSect="001D44A3">
      <w:headerReference w:type="default" r:id="rId4"/>
      <w:footerReference w:type="default" r:id="rId5"/>
      <w:pgSz w:w="12240" w:h="15840" w:code="1"/>
      <w:pgMar w:top="1440" w:right="1440" w:bottom="1440" w:left="1440" w:header="720" w:footer="720" w:gutter="0"/>
      <w:lnNumType w:countBy="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hruti">
    <w:panose1 w:val="020B0502040204020203"/>
    <w:charset w:val="00"/>
    <w:family w:val="swiss"/>
    <w:pitch w:val="variable"/>
    <w:sig w:usb0="00040003" w:usb1="00000000" w:usb2="00000000" w:usb3="00000000" w:csb0="00000001" w:csb1="00000000"/>
  </w:font>
  <w:font w:name="Century Schoolbook">
    <w:altName w:val="NewCenturySchlb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765" w:rsidP="00E05765">
    <w:pPr>
      <w:spacing w:line="240" w:lineRule="exact"/>
      <w:rPr>
        <w:rStyle w:val="PageNumber"/>
        <w:szCs w:val="22"/>
      </w:rPr>
    </w:pPr>
    <w:r w:rsidRPr="001D44A3">
      <w:rPr>
        <w:rStyle w:val="PageNumber"/>
        <w:szCs w:val="22"/>
      </w:rPr>
      <w:t>CODING:</w:t>
    </w:r>
    <w:r w:rsidRPr="001D44A3">
      <w:rPr>
        <w:rStyle w:val="PageNumber"/>
        <w:szCs w:val="22"/>
      </w:rPr>
      <w:tab/>
    </w:r>
    <w:r>
      <w:rPr>
        <w:rStyle w:val="PageNumber"/>
        <w:szCs w:val="22"/>
      </w:rPr>
      <w:t xml:space="preserve">Words in </w:t>
    </w:r>
    <w:r w:rsidRPr="001D44A3">
      <w:rPr>
        <w:rStyle w:val="PageNumber"/>
        <w:strike/>
        <w:szCs w:val="22"/>
      </w:rPr>
      <w:t>strikethrough</w:t>
    </w:r>
    <w:r>
      <w:rPr>
        <w:rStyle w:val="PageNumber"/>
        <w:szCs w:val="22"/>
      </w:rPr>
      <w:t xml:space="preserve"> type are deletions from existing law;</w:t>
    </w:r>
  </w:p>
  <w:p w:rsidR="00E05765" w:rsidRPr="00E05765" w:rsidP="00E05765">
    <w:pPr>
      <w:spacing w:line="240" w:lineRule="exact"/>
      <w:rPr>
        <w:szCs w:val="22"/>
      </w:rPr>
    </w:pPr>
    <w:r>
      <w:rPr>
        <w:rStyle w:val="PageNumber"/>
        <w:szCs w:val="22"/>
      </w:rPr>
      <w:tab/>
    </w:r>
    <w:r>
      <w:rPr>
        <w:rStyle w:val="PageNumber"/>
        <w:szCs w:val="22"/>
      </w:rPr>
      <w:tab/>
      <w:t xml:space="preserve">Words in </w:t>
    </w:r>
    <w:r w:rsidRPr="001D44A3">
      <w:rPr>
        <w:rStyle w:val="PageNumber"/>
        <w:szCs w:val="22"/>
        <w:u w:val="single"/>
      </w:rPr>
      <w:t>underscored</w:t>
    </w:r>
    <w:r>
      <w:rPr>
        <w:rStyle w:val="PageNumber"/>
        <w:szCs w:val="22"/>
      </w:rPr>
      <w:t xml:space="preserve"> type are additions</w:t>
    </w:r>
  </w:p>
  <w:p w:rsidR="00E05765">
    <w:pPr>
      <w:pStyle w:val="Footer"/>
      <w:jc w:val="center"/>
    </w:pPr>
  </w:p>
  <w:p w:rsidR="00E05765" w:rsidP="00E05765">
    <w:pPr>
      <w:pStyle w:val="Footer"/>
      <w:jc w:val="center"/>
    </w:pPr>
    <w:sdt>
      <w:sdtPr>
        <w:id w:val="739757541"/>
        <w:docPartObj>
          <w:docPartGallery w:val="Page Numbers (Bottom of Page)"/>
          <w:docPartUnique/>
        </w:docPartObj>
      </w:sdtPr>
      <w:sdtContent>
        <w:sdt>
          <w:sdtPr>
            <w:id w:val="1728636285"/>
            <w:docPartObj>
              <w:docPartGallery w:val="Page Numbers (Top of Page)"/>
              <w:docPartUnique/>
            </w:docPartObj>
          </w:sdtPr>
          <w:sdtContent>
            <w:r w:rsidRPr="00E05765">
              <w:t xml:space="preserve">Page </w:t>
            </w:r>
            <w:r w:rsidRPr="00E05765">
              <w:rPr>
                <w:bCs/>
                <w:sz w:val="24"/>
              </w:rPr>
              <w:fldChar w:fldCharType="begin"/>
            </w:r>
            <w:r w:rsidRPr="00E05765">
              <w:rPr>
                <w:bCs/>
              </w:rPr>
              <w:instrText xml:space="preserve"> PAGE </w:instrText>
            </w:r>
            <w:r w:rsidRPr="00E05765">
              <w:rPr>
                <w:bCs/>
                <w:sz w:val="24"/>
              </w:rPr>
              <w:fldChar w:fldCharType="separate"/>
            </w:r>
            <w:r w:rsidR="00A359D0">
              <w:rPr>
                <w:bCs/>
                <w:noProof/>
              </w:rPr>
              <w:t>1</w:t>
            </w:r>
            <w:r w:rsidRPr="00E05765">
              <w:rPr>
                <w:bCs/>
                <w:sz w:val="24"/>
              </w:rPr>
              <w:fldChar w:fldCharType="end"/>
            </w:r>
            <w:r w:rsidRPr="00E05765">
              <w:t xml:space="preserve"> of </w:t>
            </w:r>
            <w:r w:rsidR="00A359D0">
              <w:rPr>
                <w:bCs/>
                <w:noProof/>
              </w:rPr>
              <w:t>4</w:t>
            </w:r>
          </w:sdtContent>
        </w:sdt>
      </w:sdtContent>
    </w:sdt>
    <w:r w:rsidRPr="00E05765">
      <w:t xml:space="preserve"> Pages</w:t>
    </w:r>
  </w:p>
  <w:p w:rsidR="00E05765" w:rsidRPr="00E05765">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765" w:rsidP="00E05765">
    <w:pPr>
      <w:pStyle w:val="Header"/>
      <w:jc w:val="center"/>
    </w:pPr>
    <w:r>
      <w:t>Proposed Resolution No. 201</w:t>
    </w:r>
    <w:r w:rsidR="00297C0C">
      <w:t>9</w:t>
    </w:r>
    <w:r>
      <w:t>-R-</w:t>
    </w:r>
    <w:r w:rsidR="00A359D0">
      <w:t>40</w:t>
    </w:r>
  </w:p>
  <w:p w:rsidR="00E05765" w:rsidP="00E05765">
    <w:pPr>
      <w:pStyle w:val="Header"/>
      <w:jc w:val="center"/>
    </w:pPr>
    <w:r>
      <w:t>RESOLUTION NO.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3A10DDF4"/>
    <w:lvl w:ilvl="0">
      <w:start w:val="1"/>
      <w:numFmt w:val="decimal"/>
      <w:lvlText w:val="%1)"/>
      <w:lvlJc w:val="left"/>
      <w:pPr>
        <w:tabs>
          <w:tab w:val="num" w:pos="360"/>
        </w:tabs>
        <w:ind w:left="360" w:hanging="360"/>
      </w:pPr>
      <w:rPr>
        <w:rFonts w:hint="default"/>
        <w:b/>
        <w:bCs/>
        <w:i w:val="0"/>
        <w:iCs w:val="0"/>
        <w:caps/>
        <w:smallCaps w:val="0"/>
        <w:strike w:val="0"/>
        <w:dstrike w:val="0"/>
        <w:vanish w:val="0"/>
        <w:color w:val="auto"/>
        <w:sz w:val="28"/>
        <w:szCs w:val="28"/>
        <w:u w:val="none"/>
        <w:effect w:val="none"/>
        <w:vertAlign w:val="baseline"/>
        <w14:shadow w14:blurRad="0" w14:dist="0" w14:dir="0" w14:sx="0" w14:sy="0" w14:kx="0" w14:ky="0" w14:algn="none">
          <w14:srgbClr w14:val="000000"/>
        </w14:shadow>
        <w14:textOutline w14:cap="rnd">
          <w14:noFill/>
          <w14:bevel/>
        </w14:textOutline>
      </w:rPr>
    </w:lvl>
    <w:lvl w:ilvl="1">
      <w:start w:val="1"/>
      <w:numFmt w:val="decimal"/>
      <w:lvlText w:val="%2."/>
      <w:lvlJc w:val="left"/>
      <w:pPr>
        <w:tabs>
          <w:tab w:val="num" w:pos="720"/>
        </w:tabs>
        <w:ind w:left="720" w:hanging="360"/>
      </w:pPr>
      <w:rPr>
        <w:rFonts w:hint="default"/>
        <w:b w:val="0"/>
        <w:bCs/>
        <w:i w:val="0"/>
        <w:iCs w:val="0"/>
        <w:caps/>
        <w:smallCaps w:val="0"/>
        <w:strike w:val="0"/>
        <w:dstrike w:val="0"/>
        <w:vanish w:val="0"/>
        <w:color w:val="auto"/>
        <w:sz w:val="20"/>
        <w:szCs w:val="28"/>
        <w:u w:val="none"/>
        <w:effect w:val="none"/>
        <w:vertAlign w:val="baseline"/>
        <w14:shadow w14:blurRad="0" w14:dist="0" w14:dir="0" w14:sx="0" w14:sy="0" w14:kx="0" w14:ky="0" w14:algn="none">
          <w14:srgbClr w14:val="000000"/>
        </w14:shadow>
        <w14:textOutline w14:cap="rnd">
          <w14:noFill/>
          <w14:bevel/>
        </w14:textOutline>
      </w:rPr>
    </w:lvl>
    <w:lvl w:ilvl="2">
      <w:start w:val="1"/>
      <w:numFmt w:val="lowerLetter"/>
      <w:lvlText w:val="%3)"/>
      <w:lvlJc w:val="left"/>
      <w:pPr>
        <w:tabs>
          <w:tab w:val="num" w:pos="1080"/>
        </w:tabs>
        <w:ind w:left="1080" w:hanging="360"/>
      </w:pPr>
      <w:rPr>
        <w:rFonts w:hint="default"/>
        <w:b w:val="0"/>
        <w:bCs w:val="0"/>
        <w:i w:val="0"/>
        <w:iCs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cap="rnd">
          <w14:noFill/>
          <w14:bevel/>
        </w14:textOutline>
      </w:rPr>
    </w:lvl>
    <w:lvl w:ilvl="3">
      <w:start w:val="1"/>
      <w:numFmt w:val="decimal"/>
      <w:lvlText w:val="(%4)"/>
      <w:lvlJc w:val="left"/>
      <w:pPr>
        <w:tabs>
          <w:tab w:val="num" w:pos="1440"/>
        </w:tabs>
        <w:ind w:left="1440" w:hanging="360"/>
      </w:pPr>
      <w:rPr>
        <w:rFonts w:hint="default"/>
        <w:b w:val="0"/>
        <w:bCs w:val="0"/>
        <w:i w:val="0"/>
        <w:iCs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cap="rnd">
          <w14:noFill/>
          <w14:bevel/>
        </w14:textOutline>
      </w:rPr>
    </w:lvl>
    <w:lvl w:ilvl="4">
      <w:start w:val="1"/>
      <w:numFmt w:val="lowerLetter"/>
      <w:lvlText w:val="(%5)"/>
      <w:lvlJc w:val="left"/>
      <w:pPr>
        <w:tabs>
          <w:tab w:val="num" w:pos="1800"/>
        </w:tabs>
        <w:ind w:left="1800" w:hanging="360"/>
      </w:pPr>
      <w:rPr>
        <w:rFonts w:hint="default"/>
        <w:b w:val="0"/>
        <w:bCs w:val="0"/>
        <w:i w:val="0"/>
        <w:iCs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cap="rnd">
          <w14:noFill/>
          <w14:bevel/>
        </w14:textOutline>
      </w:rPr>
    </w:lvl>
    <w:lvl w:ilvl="5">
      <w:start w:val="1"/>
      <w:numFmt w:val="lowerRoman"/>
      <w:lvlText w:val="(%6)"/>
      <w:lvlJc w:val="left"/>
      <w:pPr>
        <w:tabs>
          <w:tab w:val="num" w:pos="2160"/>
        </w:tabs>
        <w:ind w:left="2160" w:hanging="360"/>
      </w:pPr>
      <w:rPr>
        <w:rFonts w:hint="default"/>
        <w:b w:val="0"/>
        <w:bCs w:val="0"/>
        <w:i w:val="0"/>
        <w:iCs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cap="rnd">
          <w14:noFill/>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4"/>
        <w:szCs w:val="24"/>
      </w:rPr>
    </w:lvl>
  </w:abstractNum>
  <w:abstractNum w:abstractNumId="2">
    <w:nsid w:val="02937F3A"/>
    <w:multiLevelType w:val="hybridMultilevel"/>
    <w:tmpl w:val="BDF4F1D8"/>
    <w:lvl w:ilvl="0">
      <w:start w:val="1"/>
      <w:numFmt w:val="decimal"/>
      <w:lvlText w:val="%1."/>
      <w:lvlJc w:val="left"/>
      <w:pPr>
        <w:tabs>
          <w:tab w:val="num" w:pos="1755"/>
        </w:tabs>
        <w:ind w:left="1755" w:hanging="10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2C15557"/>
    <w:multiLevelType w:val="singleLevel"/>
    <w:tmpl w:val="A5BCBB06"/>
    <w:lvl w:ilvl="0">
      <w:start w:val="11"/>
      <w:numFmt w:val="upperLetter"/>
      <w:lvlText w:val="%1. "/>
      <w:legacy w:legacy="1" w:legacySpace="0" w:legacyIndent="360"/>
      <w:lvlJc w:val="left"/>
      <w:pPr>
        <w:ind w:left="360" w:hanging="360"/>
      </w:pPr>
      <w:rPr>
        <w:b w:val="0"/>
        <w:i w:val="0"/>
        <w:sz w:val="20"/>
        <w:szCs w:val="20"/>
      </w:rPr>
    </w:lvl>
  </w:abstractNum>
  <w:abstractNum w:abstractNumId="4">
    <w:nsid w:val="06D7C6A0"/>
    <w:multiLevelType w:val="singleLevel"/>
    <w:tmpl w:val="5939FB7F"/>
    <w:name w:val="Simple List·G#8531"/>
    <w:lvl w:ilvl="0">
      <w:start w:val="1"/>
      <w:numFmt w:val="lowerRoman"/>
      <w:lvlText w:val="(%1)"/>
      <w:lvlJc w:val="left"/>
      <w:pPr>
        <w:tabs>
          <w:tab w:val="num" w:pos="720"/>
        </w:tabs>
        <w:ind w:left="792" w:firstLine="792"/>
      </w:pPr>
      <w:rPr>
        <w:rFonts w:ascii="Garamond" w:hAnsi="Garamond" w:cs="Garamond"/>
        <w:snapToGrid/>
        <w:spacing w:val="-7"/>
        <w:sz w:val="25"/>
        <w:szCs w:val="25"/>
      </w:rPr>
    </w:lvl>
  </w:abstractNum>
  <w:abstractNum w:abstractNumId="5">
    <w:nsid w:val="153C40F2"/>
    <w:multiLevelType w:val="singleLevel"/>
    <w:tmpl w:val="80EEAB22"/>
    <w:lvl w:ilvl="0">
      <w:start w:val="1"/>
      <w:numFmt w:val="lowerLetter"/>
      <w:lvlText w:val="%1."/>
      <w:legacy w:legacy="1" w:legacySpace="0" w:legacyIndent="360"/>
      <w:lvlJc w:val="left"/>
      <w:pPr>
        <w:ind w:left="1260" w:hanging="360"/>
      </w:pPr>
    </w:lvl>
  </w:abstractNum>
  <w:abstractNum w:abstractNumId="6">
    <w:nsid w:val="1C202943"/>
    <w:multiLevelType w:val="multilevel"/>
    <w:tmpl w:val="2AB84846"/>
    <w:lvl w:ilvl="0">
      <w:start w:val="1"/>
      <w:numFmt w:val="decimal"/>
      <w:pStyle w:val="Heading1"/>
      <w:lvlText w:val="SECTION %1."/>
      <w:lvlJc w:val="left"/>
      <w:pPr>
        <w:tabs>
          <w:tab w:val="num" w:pos="2160"/>
        </w:tabs>
        <w:ind w:left="0" w:firstLine="720"/>
      </w:pPr>
      <w:rPr>
        <w:rFonts w:ascii="Times New Roman Bold" w:hAnsi="Times New Roman Bold" w:hint="default"/>
        <w:b/>
        <w:i w:val="0"/>
        <w:sz w:val="24"/>
        <w:u w:val="none"/>
      </w:rPr>
    </w:lvl>
    <w:lvl w:ilvl="1">
      <w:start w:val="1"/>
      <w:numFmt w:val="upperLetter"/>
      <w:pStyle w:val="Heading2"/>
      <w:suff w:val="nothing"/>
      <w:lvlText w:val="(%2)  "/>
      <w:lvlJc w:val="left"/>
      <w:pPr>
        <w:ind w:left="0" w:firstLine="720"/>
      </w:pPr>
      <w:rPr>
        <w:rFonts w:ascii="Times New Roman" w:hAnsi="Times New Roman" w:hint="default"/>
        <w:b w:val="0"/>
        <w:i w:val="0"/>
        <w:sz w:val="24"/>
        <w:u w:val="none"/>
      </w:rPr>
    </w:lvl>
    <w:lvl w:ilvl="2">
      <w:start w:val="1"/>
      <w:numFmt w:val="lowerLetter"/>
      <w:pStyle w:val="Heading3"/>
      <w:suff w:val="nothing"/>
      <w:lvlText w:val="(%3)   "/>
      <w:lvlJc w:val="left"/>
      <w:pPr>
        <w:ind w:left="720" w:firstLine="720"/>
      </w:pPr>
      <w:rPr>
        <w:rFonts w:ascii="Times New Roman" w:hAnsi="Times New Roman" w:hint="default"/>
        <w:b w:val="0"/>
        <w:i w:val="0"/>
        <w:sz w:val="24"/>
        <w:u w:val="none"/>
      </w:rPr>
    </w:lvl>
    <w:lvl w:ilvl="3">
      <w:start w:val="1"/>
      <w:numFmt w:val="upperLetter"/>
      <w:suff w:val="nothing"/>
      <w:lvlText w:val="%4.  "/>
      <w:lvlJc w:val="left"/>
      <w:pPr>
        <w:ind w:left="-720" w:firstLine="720"/>
      </w:pPr>
      <w:rPr>
        <w:rFonts w:hint="default"/>
        <w:b w:val="0"/>
        <w:i w:val="0"/>
        <w:sz w:val="24"/>
        <w:u w:val="none"/>
      </w:rPr>
    </w:lvl>
    <w:lvl w:ilvl="4">
      <w:start w:val="1"/>
      <w:numFmt w:val="decimal"/>
      <w:pStyle w:val="Heading5"/>
      <w:suff w:val="space"/>
      <w:lvlText w:val="(%5)  "/>
      <w:lvlJc w:val="left"/>
      <w:pPr>
        <w:ind w:left="720" w:hanging="720"/>
      </w:pPr>
      <w:rPr>
        <w:rFonts w:hint="default"/>
        <w:u w:val="none"/>
      </w:rPr>
    </w:lvl>
    <w:lvl w:ilvl="5">
      <w:start w:val="1"/>
      <w:numFmt w:val="lowerLetter"/>
      <w:lvlRestart w:val="0"/>
      <w:lvlText w:val="%6."/>
      <w:lvlJc w:val="left"/>
      <w:pPr>
        <w:tabs>
          <w:tab w:val="num" w:pos="3240"/>
        </w:tabs>
        <w:ind w:left="2160" w:firstLine="720"/>
      </w:pPr>
      <w:rPr>
        <w:rFonts w:hint="default"/>
        <w:u w:val="none"/>
      </w:rPr>
    </w:lvl>
    <w:lvl w:ilvl="6">
      <w:start w:val="1"/>
      <w:numFmt w:val="lowerRoman"/>
      <w:lvlText w:val="(%7)"/>
      <w:lvlJc w:val="left"/>
      <w:pPr>
        <w:tabs>
          <w:tab w:val="num" w:pos="2880"/>
        </w:tabs>
        <w:ind w:left="720" w:firstLine="1440"/>
      </w:pPr>
      <w:rPr>
        <w:rFonts w:hint="default"/>
        <w:u w:val="none"/>
      </w:rPr>
    </w:lvl>
    <w:lvl w:ilvl="7">
      <w:start w:val="1"/>
      <w:numFmt w:val="decimal"/>
      <w:lvlText w:val="%8."/>
      <w:lvlJc w:val="left"/>
      <w:pPr>
        <w:tabs>
          <w:tab w:val="num" w:pos="3240"/>
        </w:tabs>
        <w:ind w:left="720" w:firstLine="2160"/>
      </w:pPr>
      <w:rPr>
        <w:rFonts w:hint="default"/>
        <w:u w:val="none"/>
      </w:rPr>
    </w:lvl>
    <w:lvl w:ilvl="8">
      <w:start w:val="1"/>
      <w:numFmt w:val="lowerLetter"/>
      <w:lvlText w:val="%9."/>
      <w:lvlJc w:val="left"/>
      <w:pPr>
        <w:tabs>
          <w:tab w:val="num" w:pos="3960"/>
        </w:tabs>
        <w:ind w:left="720" w:firstLine="2880"/>
      </w:pPr>
      <w:rPr>
        <w:rFonts w:hint="default"/>
        <w:u w:val="none"/>
      </w:rPr>
    </w:lvl>
  </w:abstractNum>
  <w:abstractNum w:abstractNumId="7">
    <w:nsid w:val="20993389"/>
    <w:multiLevelType w:val="hybridMultilevel"/>
    <w:tmpl w:val="D5D0059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57377E7"/>
    <w:multiLevelType w:val="hybridMultilevel"/>
    <w:tmpl w:val="59FEEF94"/>
    <w:lvl w:ilvl="0">
      <w:start w:val="1"/>
      <w:numFmt w:val="decimal"/>
      <w:lvlText w:val="%1)"/>
      <w:lvlJc w:val="left"/>
      <w:pPr>
        <w:tabs>
          <w:tab w:val="num" w:pos="3240"/>
        </w:tabs>
        <w:ind w:left="3240" w:hanging="360"/>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9">
    <w:nsid w:val="308927E9"/>
    <w:multiLevelType w:val="hybridMultilevel"/>
    <w:tmpl w:val="0840FFBC"/>
    <w:lvl w:ilvl="0">
      <w:start w:val="13"/>
      <w:numFmt w:val="lowerLetter"/>
      <w:lvlText w:val="(%1)"/>
      <w:lvlJc w:val="left"/>
      <w:pPr>
        <w:tabs>
          <w:tab w:val="num" w:pos="2160"/>
        </w:tabs>
        <w:ind w:left="2160" w:hanging="14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1C45B74"/>
    <w:multiLevelType w:val="hybridMultilevel"/>
    <w:tmpl w:val="2BBC5532"/>
    <w:lvl w:ilvl="0">
      <w:start w:val="6"/>
      <w:numFmt w:val="lowerLetter"/>
      <w:lvlText w:val="(%1)"/>
      <w:lvlJc w:val="left"/>
      <w:pPr>
        <w:tabs>
          <w:tab w:val="num" w:pos="2160"/>
        </w:tabs>
        <w:ind w:left="2160" w:hanging="14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320D5CBF"/>
    <w:multiLevelType w:val="hybridMultilevel"/>
    <w:tmpl w:val="79D4177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3756126C"/>
    <w:multiLevelType w:val="hybridMultilevel"/>
    <w:tmpl w:val="B9F8D142"/>
    <w:lvl w:ilvl="0">
      <w:start w:val="7"/>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3D4827C1"/>
    <w:multiLevelType w:val="multilevel"/>
    <w:tmpl w:val="32D8DF70"/>
    <w:name w:val="Basic Outline 1·A#1163|1"/>
    <w:lvl w:ilvl="0">
      <w:start w:val="1"/>
      <w:numFmt w:val="decimal"/>
      <w:pStyle w:val="Outline1L1A"/>
      <w:lvlText w:val="%1."/>
      <w:lvlJc w:val="left"/>
      <w:pPr>
        <w:tabs>
          <w:tab w:val="num" w:pos="1440"/>
        </w:tabs>
        <w:ind w:left="0" w:firstLine="720"/>
      </w:pPr>
      <w:rPr>
        <w:rFonts w:ascii="Times New Roman" w:hAnsi="Times New Roman" w:cs="Times New Roman"/>
        <w:b w:val="0"/>
        <w:i w:val="0"/>
        <w:caps w:val="0"/>
        <w:u w:val="none"/>
      </w:rPr>
    </w:lvl>
    <w:lvl w:ilvl="1">
      <w:start w:val="1"/>
      <w:numFmt w:val="lowerLetter"/>
      <w:pStyle w:val="Outline1L2A"/>
      <w:lvlText w:val="%2)"/>
      <w:lvlJc w:val="left"/>
      <w:pPr>
        <w:tabs>
          <w:tab w:val="num" w:pos="2160"/>
        </w:tabs>
        <w:ind w:left="0" w:firstLine="1440"/>
      </w:pPr>
      <w:rPr>
        <w:rFonts w:ascii="Times New Roman" w:hAnsi="Times New Roman" w:cs="Times New Roman"/>
        <w:b w:val="0"/>
        <w:i w:val="0"/>
        <w:caps w:val="0"/>
        <w:u w:val="none"/>
      </w:rPr>
    </w:lvl>
    <w:lvl w:ilvl="2">
      <w:start w:val="1"/>
      <w:numFmt w:val="lowerRoman"/>
      <w:pStyle w:val="Outline1L3A"/>
      <w:lvlText w:val="%3)"/>
      <w:lvlJc w:val="left"/>
      <w:pPr>
        <w:tabs>
          <w:tab w:val="num" w:pos="2880"/>
        </w:tabs>
        <w:ind w:left="0" w:firstLine="2160"/>
      </w:pPr>
      <w:rPr>
        <w:rFonts w:ascii="Times New Roman" w:hAnsi="Times New Roman" w:cs="Times New Roman"/>
        <w:b w:val="0"/>
        <w:i w:val="0"/>
        <w:caps w:val="0"/>
        <w:u w:val="none"/>
      </w:rPr>
    </w:lvl>
    <w:lvl w:ilvl="3">
      <w:start w:val="1"/>
      <w:numFmt w:val="decimal"/>
      <w:pStyle w:val="Outline1L4A"/>
      <w:lvlText w:val="%4)"/>
      <w:lvlJc w:val="left"/>
      <w:pPr>
        <w:tabs>
          <w:tab w:val="num" w:pos="3600"/>
        </w:tabs>
        <w:ind w:left="0" w:firstLine="2880"/>
      </w:pPr>
      <w:rPr>
        <w:rFonts w:ascii="Times New Roman" w:hAnsi="Times New Roman" w:cs="Times New Roman"/>
        <w:b w:val="0"/>
        <w:i w:val="0"/>
        <w:caps w:val="0"/>
        <w:u w:val="none"/>
      </w:rPr>
    </w:lvl>
    <w:lvl w:ilvl="4">
      <w:start w:val="1"/>
      <w:numFmt w:val="lowerLetter"/>
      <w:pStyle w:val="Outline1L5A"/>
      <w:lvlText w:val="%5)"/>
      <w:lvlJc w:val="left"/>
      <w:pPr>
        <w:tabs>
          <w:tab w:val="num" w:pos="4320"/>
        </w:tabs>
        <w:ind w:left="0" w:firstLine="3600"/>
      </w:pPr>
      <w:rPr>
        <w:rFonts w:ascii="Times New Roman" w:hAnsi="Times New Roman" w:cs="Times New Roman"/>
        <w:b w:val="0"/>
        <w:i w:val="0"/>
        <w:caps w:val="0"/>
        <w:u w:val="none"/>
      </w:rPr>
    </w:lvl>
    <w:lvl w:ilvl="5">
      <w:start w:val="1"/>
      <w:numFmt w:val="lowerRoman"/>
      <w:pStyle w:val="Outline1L6A"/>
      <w:lvlText w:val="%6)"/>
      <w:lvlJc w:val="left"/>
      <w:pPr>
        <w:tabs>
          <w:tab w:val="num" w:pos="5040"/>
        </w:tabs>
        <w:ind w:left="0" w:firstLine="4320"/>
      </w:pPr>
      <w:rPr>
        <w:rFonts w:ascii="Times New Roman" w:hAnsi="Times New Roman" w:cs="Times New Roman"/>
        <w:b w:val="0"/>
        <w:i w:val="0"/>
        <w:caps w:val="0"/>
        <w:u w:val="none"/>
      </w:rPr>
    </w:lvl>
    <w:lvl w:ilvl="6">
      <w:start w:val="1"/>
      <w:numFmt w:val="decimal"/>
      <w:pStyle w:val="Outline1L7A"/>
      <w:lvlText w:val="(%7)"/>
      <w:lvlJc w:val="left"/>
      <w:pPr>
        <w:tabs>
          <w:tab w:val="num" w:pos="5760"/>
        </w:tabs>
        <w:ind w:left="0" w:firstLine="5040"/>
      </w:pPr>
      <w:rPr>
        <w:rFonts w:ascii="Times New Roman" w:hAnsi="Times New Roman" w:cs="Times New Roman"/>
        <w:b w:val="0"/>
        <w:i w:val="0"/>
        <w:caps w:val="0"/>
        <w:u w:val="none"/>
      </w:rPr>
    </w:lvl>
    <w:lvl w:ilvl="7">
      <w:start w:val="1"/>
      <w:numFmt w:val="lowerLetter"/>
      <w:pStyle w:val="Outline1L8A"/>
      <w:lvlText w:val="(%8)"/>
      <w:lvlJc w:val="left"/>
      <w:pPr>
        <w:tabs>
          <w:tab w:val="num" w:pos="720"/>
        </w:tabs>
        <w:ind w:left="0" w:firstLine="0"/>
      </w:pPr>
      <w:rPr>
        <w:rFonts w:ascii="Times New Roman" w:hAnsi="Times New Roman" w:cs="Times New Roman"/>
        <w:b w:val="0"/>
        <w:i w:val="0"/>
        <w:caps w:val="0"/>
        <w:u w:val="none"/>
      </w:rPr>
    </w:lvl>
    <w:lvl w:ilvl="8">
      <w:start w:val="1"/>
      <w:numFmt w:val="lowerRoman"/>
      <w:pStyle w:val="Outline1L9A"/>
      <w:lvlText w:val="(%9)"/>
      <w:lvlJc w:val="left"/>
      <w:pPr>
        <w:tabs>
          <w:tab w:val="num" w:pos="720"/>
        </w:tabs>
        <w:ind w:left="0" w:firstLine="0"/>
      </w:pPr>
      <w:rPr>
        <w:rFonts w:ascii="Times New Roman" w:hAnsi="Times New Roman" w:cs="Times New Roman"/>
        <w:b w:val="0"/>
        <w:i w:val="0"/>
        <w:caps w:val="0"/>
        <w:u w:val="none"/>
      </w:rPr>
    </w:lvl>
  </w:abstractNum>
  <w:abstractNum w:abstractNumId="14">
    <w:nsid w:val="48A94DC6"/>
    <w:multiLevelType w:val="hybridMultilevel"/>
    <w:tmpl w:val="1B141CD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B263554"/>
    <w:multiLevelType w:val="hybridMultilevel"/>
    <w:tmpl w:val="0C0A2B16"/>
    <w:lvl w:ilvl="0">
      <w:start w:val="10"/>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4FBA5D67"/>
    <w:multiLevelType w:val="singleLevel"/>
    <w:tmpl w:val="A70020C0"/>
    <w:lvl w:ilvl="0">
      <w:start w:val="1"/>
      <w:numFmt w:val="upperLetter"/>
      <w:lvlText w:val="%1."/>
      <w:legacy w:legacy="1" w:legacySpace="0" w:legacyIndent="360"/>
      <w:lvlJc w:val="left"/>
      <w:pPr>
        <w:ind w:left="810" w:hanging="360"/>
      </w:pPr>
      <w:rPr>
        <w:rFonts w:ascii="Palatino Linotype" w:eastAsia="Times New Roman" w:hAnsi="Palatino Linotype" w:cs="Shruti"/>
      </w:rPr>
    </w:lvl>
  </w:abstractNum>
  <w:abstractNum w:abstractNumId="17">
    <w:nsid w:val="6A773131"/>
    <w:multiLevelType w:val="hybridMultilevel"/>
    <w:tmpl w:val="E39A300C"/>
    <w:lvl w:ilvl="0">
      <w:start w:val="1"/>
      <w:numFmt w:val="lowerRoman"/>
      <w:lvlText w:val="(%1)"/>
      <w:lvlJc w:val="left"/>
      <w:pPr>
        <w:tabs>
          <w:tab w:val="num" w:pos="2595"/>
        </w:tabs>
        <w:ind w:left="2595" w:hanging="1155"/>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nsid w:val="6B5A1CE2"/>
    <w:multiLevelType w:val="hybridMultilevel"/>
    <w:tmpl w:val="2F401E3E"/>
    <w:lvl w:ilvl="0">
      <w:start w:val="1"/>
      <w:numFmt w:val="lowerLetter"/>
      <w:lvlText w:val="(%1)"/>
      <w:lvlJc w:val="left"/>
      <w:pPr>
        <w:ind w:left="1152" w:hanging="360"/>
      </w:pPr>
      <w:rPr>
        <w:rFonts w:hint="default"/>
        <w:i/>
      </w:r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19">
    <w:nsid w:val="777067AE"/>
    <w:multiLevelType w:val="hybridMultilevel"/>
    <w:tmpl w:val="457ABE3C"/>
    <w:lvl w:ilvl="0">
      <w:start w:val="6"/>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lvlOverride w:ilvl="0">
      <w:startOverride w:val="1"/>
      <w:lvl w:ilvl="0">
        <w:start w:val="1"/>
        <w:numFmt w:val="upperLetter"/>
        <w:pStyle w:val="QuickA"/>
        <w:lvlText w:val="%1."/>
        <w:lvlJc w:val="left"/>
      </w:lvl>
    </w:lvlOverride>
  </w:num>
  <w:num w:numId="2">
    <w:abstractNumId w:val="2"/>
  </w:num>
  <w:num w:numId="3">
    <w:abstractNumId w:val="11"/>
  </w:num>
  <w:num w:numId="4">
    <w:abstractNumId w:val="3"/>
  </w:num>
  <w:num w:numId="5">
    <w:abstractNumId w:val="17"/>
  </w:num>
  <w:num w:numId="6">
    <w:abstractNumId w:val="16"/>
  </w:num>
  <w:num w:numId="7">
    <w:abstractNumId w:val="5"/>
  </w:num>
  <w:num w:numId="8">
    <w:abstractNumId w:val="1"/>
  </w:num>
  <w:num w:numId="9">
    <w:abstractNumId w:val="9"/>
  </w:num>
  <w:num w:numId="10">
    <w:abstractNumId w:val="10"/>
  </w:num>
  <w:num w:numId="11">
    <w:abstractNumId w:val="15"/>
  </w:num>
  <w:num w:numId="12">
    <w:abstractNumId w:val="19"/>
  </w:num>
  <w:num w:numId="13">
    <w:abstractNumId w:val="6"/>
  </w:num>
  <w:num w:numId="14">
    <w:abstractNumId w:val="0"/>
  </w:num>
  <w:num w:numId="15">
    <w:abstractNumId w:val="8"/>
  </w:num>
  <w:num w:numId="16">
    <w:abstractNumId w:val="12"/>
  </w:num>
  <w:num w:numId="17">
    <w:abstractNumId w:val="13"/>
  </w:num>
  <w:num w:numId="18">
    <w:abstractNumId w:val="4"/>
  </w:num>
  <w:num w:numId="19">
    <w:abstractNumId w:val="18"/>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10"/>
  <w:drawingGridVerticalSpacing w:val="120"/>
  <w:displayHorizontalDrawingGridEvery w:val="0"/>
  <w:displayVerticalDrawingGridEvery w:val="3"/>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5A2"/>
    <w:pPr>
      <w:widowControl w:val="0"/>
      <w:autoSpaceDE w:val="0"/>
      <w:autoSpaceDN w:val="0"/>
      <w:adjustRightInd w:val="0"/>
    </w:pPr>
    <w:rPr>
      <w:rFonts w:ascii="Palatino Linotype" w:hAnsi="Palatino Linotype"/>
      <w:sz w:val="22"/>
      <w:szCs w:val="24"/>
    </w:rPr>
  </w:style>
  <w:style w:type="paragraph" w:styleId="Heading1">
    <w:name w:val="heading 1"/>
    <w:basedOn w:val="Normal"/>
    <w:next w:val="Normal"/>
    <w:link w:val="Heading1Char"/>
    <w:qFormat/>
    <w:rsid w:val="00C90170"/>
    <w:pPr>
      <w:widowControl/>
      <w:numPr>
        <w:numId w:val="13"/>
      </w:numPr>
      <w:spacing w:after="120"/>
      <w:jc w:val="both"/>
      <w:outlineLvl w:val="0"/>
    </w:pPr>
    <w:rPr>
      <w:rFonts w:ascii="Times New Roman" w:hAnsi="Times New Roman"/>
      <w:bCs/>
    </w:rPr>
  </w:style>
  <w:style w:type="paragraph" w:styleId="Heading2">
    <w:name w:val="heading 2"/>
    <w:basedOn w:val="Normal"/>
    <w:next w:val="Normal"/>
    <w:link w:val="Heading2Char"/>
    <w:qFormat/>
    <w:rsid w:val="00C90170"/>
    <w:pPr>
      <w:widowControl/>
      <w:numPr>
        <w:ilvl w:val="1"/>
        <w:numId w:val="13"/>
      </w:numPr>
      <w:spacing w:after="120"/>
      <w:jc w:val="both"/>
      <w:outlineLvl w:val="1"/>
    </w:pPr>
    <w:rPr>
      <w:rFonts w:ascii="Times New Roman" w:hAnsi="Times New Roman" w:cs="Arial"/>
      <w:bCs/>
      <w:iCs/>
      <w:szCs w:val="28"/>
    </w:rPr>
  </w:style>
  <w:style w:type="paragraph" w:styleId="Heading3">
    <w:name w:val="heading 3"/>
    <w:basedOn w:val="Normal"/>
    <w:next w:val="Normal"/>
    <w:link w:val="Heading3Char"/>
    <w:qFormat/>
    <w:rsid w:val="00C90170"/>
    <w:pPr>
      <w:widowControl/>
      <w:numPr>
        <w:ilvl w:val="2"/>
        <w:numId w:val="13"/>
      </w:numPr>
      <w:spacing w:after="120"/>
      <w:jc w:val="both"/>
      <w:outlineLvl w:val="2"/>
    </w:pPr>
    <w:rPr>
      <w:rFonts w:ascii="Times New Roman" w:hAnsi="Times New Roman" w:cs="Arial"/>
      <w:bCs/>
      <w:szCs w:val="26"/>
    </w:rPr>
  </w:style>
  <w:style w:type="paragraph" w:styleId="Heading5">
    <w:name w:val="heading 5"/>
    <w:basedOn w:val="Normal"/>
    <w:next w:val="Normal"/>
    <w:link w:val="Heading5Char"/>
    <w:qFormat/>
    <w:rsid w:val="00C90170"/>
    <w:pPr>
      <w:numPr>
        <w:ilvl w:val="4"/>
        <w:numId w:val="13"/>
      </w:numPr>
      <w:autoSpaceDE/>
      <w:autoSpaceDN/>
      <w:adjustRightInd/>
      <w:spacing w:after="120"/>
      <w:ind w:left="0" w:firstLine="1440"/>
      <w:jc w:val="both"/>
      <w:outlineLvl w:val="4"/>
    </w:pPr>
    <w:rPr>
      <w:rFonts w:ascii="Times New Roman" w:hAnsi="Times New Roman"/>
      <w:bCs/>
      <w:iCs/>
      <w:snapToGrid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1440" w:hanging="720"/>
    </w:pPr>
  </w:style>
  <w:style w:type="paragraph" w:styleId="Header">
    <w:name w:val="header"/>
    <w:basedOn w:val="Normal"/>
    <w:link w:val="HeaderChar"/>
    <w:uiPriority w:val="99"/>
    <w:rsid w:val="00A94AD1"/>
    <w:pPr>
      <w:tabs>
        <w:tab w:val="center" w:pos="4320"/>
        <w:tab w:val="right" w:pos="8640"/>
      </w:tabs>
    </w:pPr>
  </w:style>
  <w:style w:type="paragraph" w:styleId="Footer">
    <w:name w:val="footer"/>
    <w:basedOn w:val="Normal"/>
    <w:link w:val="FooterChar"/>
    <w:uiPriority w:val="99"/>
    <w:rsid w:val="00A94AD1"/>
    <w:pPr>
      <w:tabs>
        <w:tab w:val="center" w:pos="4320"/>
        <w:tab w:val="right" w:pos="8640"/>
      </w:tabs>
    </w:pPr>
  </w:style>
  <w:style w:type="character" w:styleId="PageNumber">
    <w:name w:val="page number"/>
    <w:basedOn w:val="DefaultParagraphFont"/>
    <w:rsid w:val="00A94AD1"/>
  </w:style>
  <w:style w:type="paragraph" w:styleId="BodyText">
    <w:name w:val="Body Text"/>
    <w:basedOn w:val="Normal"/>
    <w:link w:val="BodyTextChar"/>
    <w:rsid w:val="00E95319"/>
    <w:pPr>
      <w:widowControl/>
      <w:autoSpaceDE/>
      <w:autoSpaceDN/>
      <w:adjustRightInd/>
      <w:ind w:right="10"/>
      <w:jc w:val="both"/>
    </w:pPr>
    <w:rPr>
      <w:rFonts w:ascii="Century Schoolbook" w:hAnsi="Century Schoolbook"/>
    </w:rPr>
  </w:style>
  <w:style w:type="paragraph" w:styleId="BodyTextIndent">
    <w:name w:val="Body Text Indent"/>
    <w:basedOn w:val="Normal"/>
    <w:rsid w:val="006412C2"/>
    <w:pPr>
      <w:spacing w:after="120"/>
      <w:ind w:left="360"/>
    </w:pPr>
  </w:style>
  <w:style w:type="paragraph" w:styleId="BalloonText">
    <w:name w:val="Balloon Text"/>
    <w:basedOn w:val="Normal"/>
    <w:semiHidden/>
    <w:rsid w:val="00A05124"/>
    <w:rPr>
      <w:rFonts w:ascii="Tahoma" w:hAnsi="Tahoma" w:cs="Tahoma"/>
      <w:sz w:val="16"/>
      <w:szCs w:val="16"/>
    </w:rPr>
  </w:style>
  <w:style w:type="character" w:styleId="Strong">
    <w:name w:val="Strong"/>
    <w:basedOn w:val="DefaultParagraphFont"/>
    <w:qFormat/>
    <w:rsid w:val="00A4709B"/>
    <w:rPr>
      <w:b/>
      <w:bCs/>
    </w:rPr>
  </w:style>
  <w:style w:type="character" w:styleId="Hyperlink">
    <w:name w:val="Hyperlink"/>
    <w:basedOn w:val="DefaultParagraphFont"/>
    <w:rsid w:val="0007070A"/>
    <w:rPr>
      <w:color w:val="0000FF"/>
      <w:u w:val="single"/>
    </w:rPr>
  </w:style>
  <w:style w:type="paragraph" w:styleId="BodyTextIndent2">
    <w:name w:val="Body Text Indent 2"/>
    <w:basedOn w:val="Normal"/>
    <w:rsid w:val="0088057C"/>
    <w:pPr>
      <w:spacing w:after="120" w:line="480" w:lineRule="auto"/>
      <w:ind w:left="360"/>
    </w:pPr>
  </w:style>
  <w:style w:type="character" w:customStyle="1" w:styleId="Heading1Char">
    <w:name w:val="Heading 1 Char"/>
    <w:basedOn w:val="DefaultParagraphFont"/>
    <w:link w:val="Heading1"/>
    <w:rsid w:val="00C90170"/>
    <w:rPr>
      <w:bCs/>
      <w:sz w:val="22"/>
      <w:szCs w:val="24"/>
    </w:rPr>
  </w:style>
  <w:style w:type="character" w:customStyle="1" w:styleId="Heading2Char">
    <w:name w:val="Heading 2 Char"/>
    <w:basedOn w:val="DefaultParagraphFont"/>
    <w:link w:val="Heading2"/>
    <w:rsid w:val="00C90170"/>
    <w:rPr>
      <w:rFonts w:cs="Arial"/>
      <w:bCs/>
      <w:iCs/>
      <w:sz w:val="24"/>
      <w:szCs w:val="28"/>
    </w:rPr>
  </w:style>
  <w:style w:type="character" w:customStyle="1" w:styleId="Heading3Char">
    <w:name w:val="Heading 3 Char"/>
    <w:basedOn w:val="DefaultParagraphFont"/>
    <w:link w:val="Heading3"/>
    <w:rsid w:val="00C90170"/>
    <w:rPr>
      <w:rFonts w:cs="Arial"/>
      <w:bCs/>
      <w:sz w:val="22"/>
      <w:szCs w:val="26"/>
    </w:rPr>
  </w:style>
  <w:style w:type="character" w:customStyle="1" w:styleId="Heading5Char">
    <w:name w:val="Heading 5 Char"/>
    <w:basedOn w:val="DefaultParagraphFont"/>
    <w:link w:val="Heading5"/>
    <w:rsid w:val="00C90170"/>
    <w:rPr>
      <w:bCs/>
      <w:iCs/>
      <w:snapToGrid w:val="0"/>
      <w:sz w:val="24"/>
      <w:szCs w:val="26"/>
    </w:rPr>
  </w:style>
  <w:style w:type="paragraph" w:customStyle="1" w:styleId="StyleJustified2">
    <w:name w:val="Style Justified2"/>
    <w:basedOn w:val="Normal"/>
    <w:rsid w:val="00C90170"/>
    <w:pPr>
      <w:jc w:val="both"/>
    </w:pPr>
    <w:rPr>
      <w:szCs w:val="20"/>
    </w:rPr>
  </w:style>
  <w:style w:type="character" w:styleId="LineNumber">
    <w:name w:val="line number"/>
    <w:basedOn w:val="DefaultParagraphFont"/>
    <w:rsid w:val="001D44A3"/>
  </w:style>
  <w:style w:type="table" w:styleId="TableGrid">
    <w:name w:val="Table Grid"/>
    <w:basedOn w:val="TableNormal"/>
    <w:rsid w:val="00271B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SheetTable">
    <w:name w:val="TermSheetTable"/>
    <w:basedOn w:val="Normal"/>
    <w:rsid w:val="00195814"/>
    <w:pPr>
      <w:widowControl/>
      <w:adjustRightInd/>
      <w:spacing w:before="60" w:after="60"/>
      <w:jc w:val="both"/>
    </w:pPr>
    <w:rPr>
      <w:rFonts w:ascii="Arial" w:hAnsi="Arial" w:cs="Arial"/>
      <w:color w:val="000000"/>
      <w:sz w:val="20"/>
      <w:szCs w:val="20"/>
    </w:rPr>
  </w:style>
  <w:style w:type="paragraph" w:customStyle="1" w:styleId="Commit4">
    <w:name w:val="Commit 4"/>
    <w:basedOn w:val="Normal"/>
    <w:rsid w:val="00195814"/>
    <w:pPr>
      <w:keepNext/>
      <w:tabs>
        <w:tab w:val="left" w:pos="720"/>
        <w:tab w:val="left" w:pos="1440"/>
        <w:tab w:val="left" w:pos="4680"/>
      </w:tabs>
      <w:suppressAutoHyphens/>
      <w:adjustRightInd/>
      <w:spacing w:before="60" w:after="60"/>
      <w:ind w:left="720"/>
      <w:jc w:val="both"/>
    </w:pPr>
    <w:rPr>
      <w:rFonts w:ascii="Arial" w:hAnsi="Arial" w:cs="Arial"/>
      <w:sz w:val="20"/>
      <w:szCs w:val="20"/>
    </w:rPr>
  </w:style>
  <w:style w:type="paragraph" w:customStyle="1" w:styleId="ControlData">
    <w:name w:val="Control Data"/>
    <w:basedOn w:val="Normal"/>
    <w:rsid w:val="00195814"/>
    <w:pPr>
      <w:tabs>
        <w:tab w:val="left" w:pos="4680"/>
      </w:tabs>
      <w:adjustRightInd/>
      <w:ind w:left="4680" w:hanging="4680"/>
      <w:jc w:val="both"/>
    </w:pPr>
    <w:rPr>
      <w:rFonts w:ascii="Arial" w:hAnsi="Arial" w:cs="Arial"/>
      <w:sz w:val="16"/>
      <w:szCs w:val="16"/>
    </w:rPr>
  </w:style>
  <w:style w:type="paragraph" w:customStyle="1" w:styleId="Filename">
    <w:name w:val="Filename"/>
    <w:basedOn w:val="Normal"/>
    <w:rsid w:val="00195814"/>
    <w:pPr>
      <w:framePr w:hSpace="187" w:vSpace="187" w:wrap="auto" w:vAnchor="page" w:hAnchor="page" w:xAlign="center" w:y="15121"/>
      <w:tabs>
        <w:tab w:val="right" w:pos="9360"/>
      </w:tabs>
      <w:adjustRightInd/>
      <w:spacing w:before="180" w:after="180"/>
      <w:jc w:val="both"/>
    </w:pPr>
    <w:rPr>
      <w:rFonts w:ascii="Arial" w:hAnsi="Arial" w:cs="Arial"/>
      <w:sz w:val="16"/>
      <w:szCs w:val="16"/>
    </w:rPr>
  </w:style>
  <w:style w:type="paragraph" w:customStyle="1" w:styleId="Outline1L1A">
    <w:name w:val="Outline 1 L1·A"/>
    <w:basedOn w:val="Normal"/>
    <w:rsid w:val="005805A2"/>
    <w:pPr>
      <w:widowControl/>
      <w:numPr>
        <w:numId w:val="17"/>
      </w:numPr>
      <w:autoSpaceDE/>
      <w:autoSpaceDN/>
      <w:adjustRightInd/>
      <w:spacing w:after="240"/>
      <w:jc w:val="both"/>
      <w:outlineLvl w:val="0"/>
    </w:pPr>
    <w:rPr>
      <w:rFonts w:ascii="Times New Roman" w:hAnsi="Times New Roman"/>
    </w:rPr>
  </w:style>
  <w:style w:type="paragraph" w:customStyle="1" w:styleId="Outline1L2A">
    <w:name w:val="Outline 1 L2·A"/>
    <w:basedOn w:val="Normal"/>
    <w:rsid w:val="005805A2"/>
    <w:pPr>
      <w:widowControl/>
      <w:numPr>
        <w:ilvl w:val="1"/>
        <w:numId w:val="17"/>
      </w:numPr>
      <w:autoSpaceDE/>
      <w:autoSpaceDN/>
      <w:adjustRightInd/>
      <w:spacing w:after="240"/>
      <w:jc w:val="both"/>
      <w:outlineLvl w:val="1"/>
    </w:pPr>
    <w:rPr>
      <w:rFonts w:ascii="Times New Roman" w:hAnsi="Times New Roman"/>
    </w:rPr>
  </w:style>
  <w:style w:type="paragraph" w:customStyle="1" w:styleId="Outline1L3A">
    <w:name w:val="Outline 1 L3·A"/>
    <w:basedOn w:val="Normal"/>
    <w:rsid w:val="005805A2"/>
    <w:pPr>
      <w:widowControl/>
      <w:numPr>
        <w:ilvl w:val="2"/>
        <w:numId w:val="17"/>
      </w:numPr>
      <w:autoSpaceDE/>
      <w:autoSpaceDN/>
      <w:adjustRightInd/>
      <w:spacing w:after="240"/>
      <w:jc w:val="both"/>
      <w:outlineLvl w:val="2"/>
    </w:pPr>
    <w:rPr>
      <w:rFonts w:ascii="Times New Roman" w:hAnsi="Times New Roman"/>
    </w:rPr>
  </w:style>
  <w:style w:type="paragraph" w:customStyle="1" w:styleId="Outline1L4A">
    <w:name w:val="Outline 1 L4·A"/>
    <w:basedOn w:val="Normal"/>
    <w:rsid w:val="005805A2"/>
    <w:pPr>
      <w:widowControl/>
      <w:numPr>
        <w:ilvl w:val="3"/>
        <w:numId w:val="17"/>
      </w:numPr>
      <w:autoSpaceDE/>
      <w:autoSpaceDN/>
      <w:adjustRightInd/>
      <w:spacing w:after="240"/>
      <w:jc w:val="both"/>
      <w:outlineLvl w:val="3"/>
    </w:pPr>
    <w:rPr>
      <w:rFonts w:ascii="Times New Roman" w:hAnsi="Times New Roman"/>
    </w:rPr>
  </w:style>
  <w:style w:type="paragraph" w:customStyle="1" w:styleId="Outline1L5A">
    <w:name w:val="Outline 1 L5·A"/>
    <w:basedOn w:val="Normal"/>
    <w:rsid w:val="005805A2"/>
    <w:pPr>
      <w:widowControl/>
      <w:numPr>
        <w:ilvl w:val="4"/>
        <w:numId w:val="17"/>
      </w:numPr>
      <w:autoSpaceDE/>
      <w:autoSpaceDN/>
      <w:adjustRightInd/>
      <w:spacing w:after="240"/>
      <w:jc w:val="both"/>
      <w:outlineLvl w:val="4"/>
    </w:pPr>
    <w:rPr>
      <w:rFonts w:ascii="Times New Roman" w:hAnsi="Times New Roman"/>
    </w:rPr>
  </w:style>
  <w:style w:type="paragraph" w:customStyle="1" w:styleId="Outline1L6A">
    <w:name w:val="Outline 1 L6·A"/>
    <w:basedOn w:val="Normal"/>
    <w:rsid w:val="005805A2"/>
    <w:pPr>
      <w:widowControl/>
      <w:numPr>
        <w:ilvl w:val="5"/>
        <w:numId w:val="17"/>
      </w:numPr>
      <w:autoSpaceDE/>
      <w:autoSpaceDN/>
      <w:adjustRightInd/>
      <w:spacing w:after="240"/>
      <w:jc w:val="both"/>
      <w:outlineLvl w:val="5"/>
    </w:pPr>
    <w:rPr>
      <w:rFonts w:ascii="Times New Roman" w:hAnsi="Times New Roman"/>
    </w:rPr>
  </w:style>
  <w:style w:type="paragraph" w:customStyle="1" w:styleId="Outline1L7A">
    <w:name w:val="Outline 1 L7·A"/>
    <w:basedOn w:val="Normal"/>
    <w:rsid w:val="005805A2"/>
    <w:pPr>
      <w:widowControl/>
      <w:numPr>
        <w:ilvl w:val="6"/>
        <w:numId w:val="17"/>
      </w:numPr>
      <w:autoSpaceDE/>
      <w:autoSpaceDN/>
      <w:adjustRightInd/>
      <w:spacing w:after="240"/>
      <w:jc w:val="both"/>
      <w:outlineLvl w:val="6"/>
    </w:pPr>
    <w:rPr>
      <w:rFonts w:ascii="Times New Roman" w:hAnsi="Times New Roman"/>
    </w:rPr>
  </w:style>
  <w:style w:type="paragraph" w:customStyle="1" w:styleId="Outline1L8A">
    <w:name w:val="Outline 1 L8·A"/>
    <w:basedOn w:val="Normal"/>
    <w:rsid w:val="005805A2"/>
    <w:pPr>
      <w:widowControl/>
      <w:numPr>
        <w:ilvl w:val="7"/>
        <w:numId w:val="17"/>
      </w:numPr>
      <w:autoSpaceDE/>
      <w:autoSpaceDN/>
      <w:adjustRightInd/>
      <w:spacing w:after="240"/>
      <w:jc w:val="both"/>
      <w:outlineLvl w:val="7"/>
    </w:pPr>
    <w:rPr>
      <w:rFonts w:ascii="Times New Roman" w:hAnsi="Times New Roman"/>
    </w:rPr>
  </w:style>
  <w:style w:type="paragraph" w:customStyle="1" w:styleId="Outline1L9A">
    <w:name w:val="Outline 1 L9·A"/>
    <w:basedOn w:val="Normal"/>
    <w:rsid w:val="005805A2"/>
    <w:pPr>
      <w:widowControl/>
      <w:numPr>
        <w:ilvl w:val="8"/>
        <w:numId w:val="17"/>
      </w:numPr>
      <w:autoSpaceDE/>
      <w:autoSpaceDN/>
      <w:adjustRightInd/>
      <w:spacing w:after="240"/>
      <w:jc w:val="both"/>
      <w:outlineLvl w:val="8"/>
    </w:pPr>
    <w:rPr>
      <w:rFonts w:ascii="Times New Roman" w:hAnsi="Times New Roman"/>
    </w:rPr>
  </w:style>
  <w:style w:type="paragraph" w:customStyle="1" w:styleId="MWbodj">
    <w:name w:val="MWbodj"/>
    <w:aliases w:val="p4"/>
    <w:basedOn w:val="Normal"/>
    <w:rsid w:val="005805A2"/>
    <w:pPr>
      <w:widowControl/>
      <w:suppressAutoHyphens/>
      <w:autoSpaceDE/>
      <w:autoSpaceDN/>
      <w:adjustRightInd/>
      <w:spacing w:after="240"/>
      <w:ind w:firstLine="720"/>
      <w:jc w:val="both"/>
    </w:pPr>
    <w:rPr>
      <w:rFonts w:ascii="Times New Roman" w:hAnsi="Times New Roman"/>
      <w:szCs w:val="20"/>
    </w:rPr>
  </w:style>
  <w:style w:type="paragraph" w:styleId="BodyTextFirstIndent">
    <w:name w:val="Body Text First Indent"/>
    <w:basedOn w:val="BodyText"/>
    <w:link w:val="BodyTextFirstIndentChar"/>
    <w:rsid w:val="004F3C97"/>
    <w:pPr>
      <w:widowControl w:val="0"/>
      <w:autoSpaceDE w:val="0"/>
      <w:autoSpaceDN w:val="0"/>
      <w:adjustRightInd w:val="0"/>
      <w:spacing w:after="120"/>
      <w:ind w:right="0" w:firstLine="210"/>
      <w:jc w:val="left"/>
    </w:pPr>
    <w:rPr>
      <w:rFonts w:ascii="Palatino Linotype" w:hAnsi="Palatino Linotype"/>
    </w:rPr>
  </w:style>
  <w:style w:type="character" w:customStyle="1" w:styleId="BodyTextChar">
    <w:name w:val="Body Text Char"/>
    <w:basedOn w:val="DefaultParagraphFont"/>
    <w:link w:val="BodyText"/>
    <w:rsid w:val="004F3C97"/>
    <w:rPr>
      <w:rFonts w:ascii="Century Schoolbook" w:hAnsi="Century Schoolbook"/>
      <w:sz w:val="22"/>
      <w:szCs w:val="24"/>
    </w:rPr>
  </w:style>
  <w:style w:type="character" w:customStyle="1" w:styleId="BodyTextFirstIndentChar">
    <w:name w:val="Body Text First Indent Char"/>
    <w:basedOn w:val="BodyTextChar"/>
    <w:link w:val="BodyTextFirstIndent"/>
    <w:rsid w:val="004F3C97"/>
    <w:rPr>
      <w:rFonts w:ascii="Century Schoolbook" w:hAnsi="Century Schoolbook"/>
      <w:sz w:val="22"/>
      <w:szCs w:val="24"/>
    </w:rPr>
  </w:style>
  <w:style w:type="character" w:styleId="CommentReference">
    <w:name w:val="annotation reference"/>
    <w:basedOn w:val="DefaultParagraphFont"/>
    <w:rsid w:val="00BB128F"/>
    <w:rPr>
      <w:sz w:val="16"/>
      <w:szCs w:val="16"/>
    </w:rPr>
  </w:style>
  <w:style w:type="paragraph" w:styleId="CommentText">
    <w:name w:val="annotation text"/>
    <w:basedOn w:val="Normal"/>
    <w:link w:val="CommentTextChar"/>
    <w:rsid w:val="00BB128F"/>
    <w:rPr>
      <w:sz w:val="20"/>
      <w:szCs w:val="20"/>
    </w:rPr>
  </w:style>
  <w:style w:type="character" w:customStyle="1" w:styleId="CommentTextChar">
    <w:name w:val="Comment Text Char"/>
    <w:basedOn w:val="DefaultParagraphFont"/>
    <w:link w:val="CommentText"/>
    <w:rsid w:val="00BB128F"/>
    <w:rPr>
      <w:rFonts w:ascii="Palatino Linotype" w:hAnsi="Palatino Linotype"/>
    </w:rPr>
  </w:style>
  <w:style w:type="character" w:customStyle="1" w:styleId="HeaderChar">
    <w:name w:val="Header Char"/>
    <w:basedOn w:val="DefaultParagraphFont"/>
    <w:link w:val="Header"/>
    <w:uiPriority w:val="99"/>
    <w:rsid w:val="00540F85"/>
    <w:rPr>
      <w:rFonts w:ascii="Palatino Linotype" w:hAnsi="Palatino Linotype"/>
      <w:sz w:val="22"/>
      <w:szCs w:val="24"/>
    </w:rPr>
  </w:style>
  <w:style w:type="character" w:customStyle="1" w:styleId="FooterChar">
    <w:name w:val="Footer Char"/>
    <w:basedOn w:val="DefaultParagraphFont"/>
    <w:link w:val="Footer"/>
    <w:uiPriority w:val="99"/>
    <w:rsid w:val="00E05765"/>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5556</Characters>
  <Application>Microsoft Office Word</Application>
  <DocSecurity>0</DocSecurity>
  <Lines>120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sAAAGYoQX4c3X/LphZ/MJoWbDNriOJl9qkOrRN1JY2hcNGY=</vt:lpwstr>
  </property>
  <property fmtid="{D5CDD505-2E9C-101B-9397-08002B2CF9AE}" pid="3" name="MAIL_MSG_ID1">
    <vt:lpwstr>gFAAbtDMpgn6UhqJ8bxTGGUUzFuRgVszxzBz0oXWRCbpIUY4nh178rCLMUNbQOIfEZVtOBro4JXQnDER_x000D_
njaOnjMYy9D6kLZr9ztBPcMhvAeTYXmAfFUzcEoeATVPK9FfEo1quWKuCoU6ndopbBoU0K6Xs/aZ_x000D_
OZqBH0KgdDfyKb4Z6YToE04edhOeYQDFb8+8nvOdNSqgL9hHSd9wYkPi+wnQEmbXZwxryNUKL+Dz_x000D_
CX0wA2PJYv4bkW6wh</vt:lpwstr>
  </property>
  <property fmtid="{D5CDD505-2E9C-101B-9397-08002B2CF9AE}" pid="4" name="MAIL_MSG_ID2">
    <vt:lpwstr>BMHwDPhlETiW7MomQvN8liS3EUGlnxmpshNkGgQjkW0wAin5+hz69KVXVYJ_x000D_
B8UDcWLy3WaTcEG1bmuDyntVBtzDY0Lq6JJNhA==</vt:lpwstr>
  </property>
  <property fmtid="{D5CDD505-2E9C-101B-9397-08002B2CF9AE}" pid="5" name="RESPONSE_SENDER_NAME">
    <vt:lpwstr>sAAAGYoQX4c3X/LHnYQ+welOP5YME3GbDjPpjnjHwb2lfSc=</vt:lpwstr>
  </property>
</Properties>
</file>